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810" w:rsidRDefault="00EC4810" w:rsidP="00EC48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C4810" w:rsidRDefault="00EC4810" w:rsidP="00EC481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ПРОЕКТ</w:t>
      </w:r>
    </w:p>
    <w:p w:rsidR="00F25A6D" w:rsidRDefault="00EC48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 муниципальной программы</w:t>
      </w:r>
    </w:p>
    <w:p w:rsidR="00F25A6D" w:rsidRDefault="00EC48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«Развитие жилищно-коммунального комплекса и повышение энергетической эффективности в городе Нефтеюганске» </w:t>
      </w:r>
    </w:p>
    <w:p w:rsidR="00F25A6D" w:rsidRDefault="00F25A6D">
      <w:pPr>
        <w:rPr>
          <w:rFonts w:ascii="Times New Roman" w:hAnsi="Times New Roman" w:cs="Times New Roman"/>
          <w:sz w:val="10"/>
          <w:szCs w:val="10"/>
        </w:rPr>
      </w:pPr>
    </w:p>
    <w:p w:rsidR="00F25A6D" w:rsidRDefault="00EC48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положения</w:t>
      </w:r>
    </w:p>
    <w:tbl>
      <w:tblPr>
        <w:tblW w:w="150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11"/>
        <w:gridCol w:w="10915"/>
      </w:tblGrid>
      <w:tr w:rsidR="00F25A6D">
        <w:trPr>
          <w:trHeight w:val="574"/>
        </w:trPr>
        <w:tc>
          <w:tcPr>
            <w:tcW w:w="4111" w:type="dxa"/>
            <w:vAlign w:val="center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10915" w:type="dxa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Временно исполняющий обязанности заместителя главы города - директора департамента жилищно-коммунального хозяйства администрации города Нефтеюганска Иван Сергеевич Старожук</w:t>
            </w:r>
          </w:p>
        </w:tc>
      </w:tr>
      <w:tr w:rsidR="00F25A6D">
        <w:trPr>
          <w:trHeight w:val="850"/>
        </w:trPr>
        <w:tc>
          <w:tcPr>
            <w:tcW w:w="4111" w:type="dxa"/>
            <w:vAlign w:val="center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0915" w:type="dxa"/>
          </w:tcPr>
          <w:p w:rsidR="00F25A6D" w:rsidRDefault="00EC4810">
            <w:pPr>
              <w:tabs>
                <w:tab w:val="left" w:pos="60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Департамент жилищно-коммунальног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 хозяйства администрации города Нефтеюганска (далее-ДЖКХ)</w:t>
            </w:r>
          </w:p>
          <w:p w:rsidR="00F25A6D" w:rsidRDefault="00EC4810">
            <w:pPr>
              <w:tabs>
                <w:tab w:val="left" w:pos="60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Временно исполняющий обязанности заместителя главы города - директора департамента жилищно-коммунального хозяйства администрации города Нефтеюганска Иван Сергеевич Старожук</w:t>
            </w:r>
          </w:p>
        </w:tc>
      </w:tr>
      <w:tr w:rsidR="00F25A6D">
        <w:trPr>
          <w:trHeight w:val="828"/>
        </w:trPr>
        <w:tc>
          <w:tcPr>
            <w:tcW w:w="4111" w:type="dxa"/>
            <w:vAlign w:val="center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10915" w:type="dxa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Этап I: 2018 год – 2020 год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Этап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 2021 – 2025 год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Этап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 2026 – 2030 год</w:t>
            </w:r>
          </w:p>
        </w:tc>
      </w:tr>
      <w:tr w:rsidR="00F25A6D">
        <w:trPr>
          <w:trHeight w:val="395"/>
        </w:trPr>
        <w:tc>
          <w:tcPr>
            <w:tcW w:w="4111" w:type="dxa"/>
            <w:vMerge w:val="restart"/>
            <w:vAlign w:val="center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10915" w:type="dxa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Цель 1.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Обеспечение надежности и качества предоставления жилищно-коммунальных услуг и развития.</w:t>
            </w:r>
          </w:p>
        </w:tc>
      </w:tr>
      <w:tr w:rsidR="00F25A6D">
        <w:trPr>
          <w:trHeight w:val="406"/>
        </w:trPr>
        <w:tc>
          <w:tcPr>
            <w:tcW w:w="4111" w:type="dxa"/>
            <w:vMerge/>
            <w:vAlign w:val="center"/>
          </w:tcPr>
          <w:p w:rsidR="00F25A6D" w:rsidRDefault="00F25A6D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0915" w:type="dxa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Цель 2.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доступности и качества жилищных услуг.</w:t>
            </w:r>
          </w:p>
        </w:tc>
      </w:tr>
      <w:tr w:rsidR="00F25A6D">
        <w:trPr>
          <w:trHeight w:val="365"/>
        </w:trPr>
        <w:tc>
          <w:tcPr>
            <w:tcW w:w="4111" w:type="dxa"/>
            <w:vMerge/>
            <w:vAlign w:val="center"/>
          </w:tcPr>
          <w:p w:rsidR="00F25A6D" w:rsidRDefault="00F25A6D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0915" w:type="dxa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Цель 3.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Энергосбережение.</w:t>
            </w:r>
          </w:p>
        </w:tc>
      </w:tr>
      <w:tr w:rsidR="00F25A6D">
        <w:trPr>
          <w:trHeight w:val="272"/>
        </w:trPr>
        <w:tc>
          <w:tcPr>
            <w:tcW w:w="4111" w:type="dxa"/>
            <w:vMerge/>
            <w:vAlign w:val="center"/>
          </w:tcPr>
          <w:p w:rsidR="00F25A6D" w:rsidRDefault="00F25A6D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0915" w:type="dxa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Цель 4.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качества условий проживания населения за счет формирования благоприятной среды проживания граждан.</w:t>
            </w:r>
          </w:p>
        </w:tc>
      </w:tr>
      <w:tr w:rsidR="00F25A6D">
        <w:trPr>
          <w:trHeight w:val="347"/>
        </w:trPr>
        <w:tc>
          <w:tcPr>
            <w:tcW w:w="4111" w:type="dxa"/>
            <w:vMerge/>
            <w:vAlign w:val="center"/>
          </w:tcPr>
          <w:p w:rsidR="00F25A6D" w:rsidRDefault="00F25A6D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0915" w:type="dxa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Цель 5.Обеспечение реализации муниципальной программы.</w:t>
            </w:r>
          </w:p>
        </w:tc>
      </w:tr>
      <w:tr w:rsidR="00F25A6D">
        <w:trPr>
          <w:trHeight w:val="347"/>
        </w:trPr>
        <w:tc>
          <w:tcPr>
            <w:tcW w:w="4111" w:type="dxa"/>
            <w:vMerge/>
            <w:vAlign w:val="center"/>
          </w:tcPr>
          <w:p w:rsidR="00F25A6D" w:rsidRDefault="00F25A6D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0915" w:type="dxa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Цель 6 Обеспечение надежности и качества поставки коммунальных ресурсов.</w:t>
            </w:r>
          </w:p>
        </w:tc>
      </w:tr>
      <w:tr w:rsidR="00F25A6D">
        <w:trPr>
          <w:trHeight w:val="281"/>
        </w:trPr>
        <w:tc>
          <w:tcPr>
            <w:tcW w:w="4111" w:type="dxa"/>
            <w:vMerge/>
            <w:vAlign w:val="center"/>
          </w:tcPr>
          <w:p w:rsidR="00F25A6D" w:rsidRDefault="00F25A6D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10915" w:type="dxa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Цель 7. Эффективное осуществление использования, защиты, охраны и обустройства городских лесов, а также создание условия для безопасного отдыха населения.</w:t>
            </w:r>
          </w:p>
        </w:tc>
      </w:tr>
      <w:tr w:rsidR="00F25A6D">
        <w:trPr>
          <w:trHeight w:val="1135"/>
        </w:trPr>
        <w:tc>
          <w:tcPr>
            <w:tcW w:w="4111" w:type="dxa"/>
            <w:vAlign w:val="center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Направления (подпрограммы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 муниципальной программы</w:t>
            </w:r>
          </w:p>
        </w:tc>
        <w:tc>
          <w:tcPr>
            <w:tcW w:w="10915" w:type="dxa"/>
          </w:tcPr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Направление (Подпрограмма) 1 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«Создание условий для обеспечения качественными коммунальными услугами»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Направление (Подпрограмма) 2 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«Создание условий для обеспечения доступности и повышения качества жилищных услуг»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Направление (Подпрограмма) 3  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энергоэффективности в отраслях экономики»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Направление (Подпрограмма) 4 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«Формирование комфортной городской среды»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Направление (Подпрограмма) 5 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«Обеспечение реализации муниципальной программы» 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Направление (Подпрог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рамма) 6 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</w:t>
            </w:r>
          </w:p>
          <w:p w:rsidR="00F25A6D" w:rsidRDefault="00EC481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Направление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(Подпрограмма) 7</w:t>
            </w:r>
          </w:p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«Обустройство, использование, защита и охрана городских лесов»</w:t>
            </w:r>
          </w:p>
        </w:tc>
      </w:tr>
      <w:tr w:rsidR="00F25A6D">
        <w:trPr>
          <w:trHeight w:val="726"/>
        </w:trPr>
        <w:tc>
          <w:tcPr>
            <w:tcW w:w="4111" w:type="dxa"/>
            <w:vAlign w:val="center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10915" w:type="dxa"/>
          </w:tcPr>
          <w:p w:rsidR="00F25A6D" w:rsidRDefault="00EC4810">
            <w:pPr>
              <w:tabs>
                <w:tab w:val="left" w:pos="60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12 229 247,77636 тыс.руб.</w:t>
            </w:r>
          </w:p>
        </w:tc>
      </w:tr>
      <w:tr w:rsidR="00F25A6D">
        <w:trPr>
          <w:trHeight w:val="1135"/>
        </w:trPr>
        <w:tc>
          <w:tcPr>
            <w:tcW w:w="4111" w:type="dxa"/>
          </w:tcPr>
          <w:p w:rsidR="00F25A6D" w:rsidRDefault="00EC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Связь с национальными целями развития Российской Федерации / Региональный проект/ Государственная программа Ханты-Мансийского автономного округа - Югры</w:t>
            </w:r>
          </w:p>
        </w:tc>
        <w:tc>
          <w:tcPr>
            <w:tcW w:w="10915" w:type="dxa"/>
          </w:tcPr>
          <w:p w:rsidR="00F25A6D" w:rsidRDefault="00EC4810">
            <w:pPr>
              <w:tabs>
                <w:tab w:val="left" w:pos="6011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Национальная цель Российской Федерации:</w:t>
            </w:r>
          </w:p>
          <w:p w:rsidR="00F25A6D" w:rsidRDefault="00EC4810">
            <w:pPr>
              <w:tabs>
                <w:tab w:val="left" w:pos="6011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«Комфортная и безопасная среда для жизни»</w:t>
            </w:r>
          </w:p>
          <w:p w:rsidR="00F25A6D" w:rsidRDefault="00EC4810">
            <w:pPr>
              <w:tabs>
                <w:tab w:val="left" w:pos="6011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Национальный проект Ро</w:t>
            </w:r>
            <w:r>
              <w:rPr>
                <w:rFonts w:ascii="Times New Roman" w:eastAsia="Times New Roman" w:hAnsi="Times New Roman" w:cs="Times New Roman"/>
                <w:sz w:val="28"/>
              </w:rPr>
              <w:t>ссийской Федерации «Инфраструктура для жизни»</w:t>
            </w:r>
          </w:p>
          <w:p w:rsidR="00F25A6D" w:rsidRDefault="00EC4810">
            <w:pPr>
              <w:tabs>
                <w:tab w:val="left" w:pos="6011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-Региональный проект «Формирование комфортной городской среды»</w:t>
            </w:r>
          </w:p>
          <w:p w:rsidR="00F25A6D" w:rsidRDefault="00EC4810">
            <w:pPr>
              <w:tabs>
                <w:tab w:val="left" w:pos="6011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-Государственная программа ХМАО-Югры «Пространственное развитие и формирование комфортной городской среды»</w:t>
            </w:r>
          </w:p>
          <w:p w:rsidR="00F25A6D" w:rsidRDefault="00EC4810">
            <w:pPr>
              <w:tabs>
                <w:tab w:val="left" w:pos="6011"/>
              </w:tabs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-Региональный проект «Модернизация комму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нальной инфраструктуры»</w:t>
            </w:r>
          </w:p>
          <w:p w:rsidR="00F25A6D" w:rsidRDefault="00EC4810">
            <w:pPr>
              <w:tabs>
                <w:tab w:val="left" w:pos="6011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-Региональный проект «Создание (реконструкция) коммунальных объектов»</w:t>
            </w:r>
          </w:p>
          <w:p w:rsidR="00F25A6D" w:rsidRDefault="00EC481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-Государственная программа ХМАО-Югры «Строительство»</w:t>
            </w:r>
          </w:p>
        </w:tc>
      </w:tr>
    </w:tbl>
    <w:p w:rsidR="00F25A6D" w:rsidRDefault="00F25A6D">
      <w:pPr>
        <w:pStyle w:val="ConsPlusNormal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F25A6D" w:rsidRDefault="00F25A6D">
      <w:pPr>
        <w:pStyle w:val="ConsPlusNormal"/>
        <w:ind w:right="112" w:firstLine="0"/>
        <w:rPr>
          <w:rFonts w:ascii="Times New Roman" w:hAnsi="Times New Roman" w:cs="Times New Roman"/>
          <w:color w:val="000000"/>
          <w:sz w:val="28"/>
          <w:szCs w:val="24"/>
        </w:rPr>
      </w:pPr>
    </w:p>
    <w:p w:rsidR="00F25A6D" w:rsidRDefault="00F25A6D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25A6D" w:rsidRDefault="00F25A6D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25A6D" w:rsidRDefault="00F25A6D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25A6D" w:rsidRDefault="00F25A6D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25A6D" w:rsidRDefault="00F25A6D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25A6D" w:rsidRDefault="00EC4810">
      <w:pPr>
        <w:tabs>
          <w:tab w:val="left" w:pos="519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Показатели муниципальной программы</w:t>
      </w:r>
    </w:p>
    <w:tbl>
      <w:tblPr>
        <w:tblpPr w:leftFromText="180" w:rightFromText="180" w:vertAnchor="text" w:horzAnchor="margin" w:tblpX="-861" w:tblpY="568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992"/>
        <w:gridCol w:w="851"/>
        <w:gridCol w:w="1135"/>
        <w:gridCol w:w="1135"/>
        <w:gridCol w:w="707"/>
        <w:gridCol w:w="993"/>
        <w:gridCol w:w="992"/>
        <w:gridCol w:w="851"/>
        <w:gridCol w:w="849"/>
        <w:gridCol w:w="851"/>
        <w:gridCol w:w="851"/>
        <w:gridCol w:w="850"/>
        <w:gridCol w:w="992"/>
        <w:gridCol w:w="850"/>
        <w:gridCol w:w="709"/>
      </w:tblGrid>
      <w:tr w:rsidR="00F25A6D">
        <w:trPr>
          <w:trHeight w:val="558"/>
          <w:tblHeader/>
        </w:trPr>
        <w:tc>
          <w:tcPr>
            <w:tcW w:w="70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bookmarkStart w:id="0" w:name="_Hlk212650555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135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842" w:type="dxa"/>
            <w:gridSpan w:val="2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387" w:type="dxa"/>
            <w:gridSpan w:val="6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  <w:tc>
          <w:tcPr>
            <w:tcW w:w="850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992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709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Информационная система </w:t>
            </w:r>
          </w:p>
        </w:tc>
      </w:tr>
      <w:tr w:rsidR="00F25A6D">
        <w:trPr>
          <w:trHeight w:val="912"/>
          <w:tblHeader/>
        </w:trPr>
        <w:tc>
          <w:tcPr>
            <w:tcW w:w="704" w:type="dxa"/>
            <w:vMerge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07" w:type="dxa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4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2027</w:t>
            </w: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2028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2029-2030</w:t>
            </w:r>
          </w:p>
        </w:tc>
        <w:tc>
          <w:tcPr>
            <w:tcW w:w="850" w:type="dxa"/>
            <w:vMerge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212"/>
          <w:tblHeader/>
        </w:trPr>
        <w:tc>
          <w:tcPr>
            <w:tcW w:w="704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ind w:right="-21"/>
              <w:contextualSpacing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ind w:left="27"/>
              <w:contextualSpacing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ind w:left="-2"/>
              <w:contextualSpacing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</w:tcPr>
          <w:p w:rsidR="00F25A6D" w:rsidRDefault="00EC481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vAlign w:val="center"/>
          </w:tcPr>
          <w:p w:rsidR="00F25A6D" w:rsidRDefault="00EC4810">
            <w:pPr>
              <w:spacing w:after="0" w:line="240" w:lineRule="auto"/>
              <w:ind w:left="-30"/>
              <w:contextualSpacing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17</w:t>
            </w:r>
          </w:p>
        </w:tc>
      </w:tr>
      <w:tr w:rsidR="00F25A6D">
        <w:trPr>
          <w:trHeight w:val="408"/>
        </w:trPr>
        <w:tc>
          <w:tcPr>
            <w:tcW w:w="16155" w:type="dxa"/>
            <w:gridSpan w:val="17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Цель 1 «Обеспечение надежности и качества предоставления жилищно-коммунальных услуг и развития» </w:t>
            </w:r>
          </w:p>
        </w:tc>
      </w:tr>
      <w:tr w:rsidR="00F25A6D">
        <w:trPr>
          <w:trHeight w:val="414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реконструированных объектов коммунального значения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ГП</w:t>
            </w: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ХМАО-Югры от 10.11.2023 № 561-п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Департамент градостроительства и земельных отношений (далее-ДГиЗО)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Процент обеспечения помывок льготных категорий граждан (не менее 100%) от всех обратившихся за мерами социальной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поддержки в виде льготного пользования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услугами городской бани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п.15 ст.16 ФЗ от 06.10.2003 № 131-ФЗ «Об общих принципах организации местно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п.2.7 ст.32 ФЗ от 20.03.2025 № 33-ФЗ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общих принципах организации местного самоуправления в единой системе публичной власти"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Думы города Нефтеюганска от 25.04.2012 № 276-V «О дополнительных мерах социальной поддержки для отдельных категорий граждан в городе Нефтеюганске»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Обеспечение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не подключенных к сетям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централизованной системы водоотведения на территор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ии города Нефтеюганска (не менее 100% домов от количества домов, предусмотренных графиком откачки и вывоза бытовых сточных вод).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п.4 ст.16 ФЗ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06.10.2003 № 131-ФЗ «Об общих принципах организации местного самоуправления в РФ».  п.2.29аст.32 ФЗ от 20.03.2025 № 33-ФЗ "Об общих принципах организации местного самоуправления в единой системе публичной власти"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Обеспечение газоснабжением территории города Нефтеюганска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0,112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ХМАО-Югры от 10.11.2023 № 561-п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Обеспечение бесперебойной работы объекта «Фильтровальная станция»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Пп.4 п.1 ст.16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п.2.1, п.2.29а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ст.32 ФЗ от 20.03.2025 № 33-ФЗ "Об общих принципах организации местного самоуправления в единой системе публичной власти"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1260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Увеличение протяженности построенных сетей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135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администрации города Нефтеюганска № 279-р от 22.10.2021.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33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Обеспечение отсутствия просроченной (два и более месяцев) задолженности за потребленный топливно-энергический ресурс, да/нет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 ст.16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ФЗ от 06.10.2003 № 131-ФЗ «Об общих принципах организации местного самоуправления в РФ». п.2.1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ст.32 ФЗ от 20.03.2025 № 33-ФЗ "Об общих принципах организации местного самоуправления в единой системе публичной власти"</w:t>
            </w:r>
          </w:p>
          <w:p w:rsidR="00F25A6D" w:rsidRDefault="00F25A6D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33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Обеспечение дизельным топливом котельных, при условии перевода котлов на резервный вид топлива, не менее 100% от потребности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 ст.16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ст.32 ФЗ от 20.03.2025 № 33-ФЗ "Об общих принципах организации местного самоуправления в единой системе публичной власти"</w:t>
            </w:r>
          </w:p>
          <w:p w:rsidR="00F25A6D" w:rsidRDefault="00F25A6D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33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Гарантированное предоставление услуг населению в сферах тепло-, водоснабжения и водоотведения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п.4 ст.16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ст.32 ФЗ от 20.03.2025 № 33-ФЗ "Об общих принципах организации местного самоуправления в единой системе публичной власти"</w:t>
            </w:r>
          </w:p>
          <w:p w:rsidR="00F25A6D" w:rsidRDefault="00F25A6D">
            <w:pPr>
              <w:spacing w:after="0" w:line="240" w:lineRule="auto"/>
              <w:ind w:right="-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08"/>
        </w:trPr>
        <w:tc>
          <w:tcPr>
            <w:tcW w:w="16155" w:type="dxa"/>
            <w:gridSpan w:val="17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Цель 2 «Повышение доступности и качества жилищных услуг» </w:t>
            </w: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отремонтированных жилых помещений муниципального жилищного фонда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ч.3 ст. 156 ЖК РФ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Обеспечение выполнения минимального перечня услуг и работ, необходимых для обеспечения надлежащего содержания общего имущества в многоквартирном доме (не менее 100%) от работ и услуг, предусмотренных договором (управления или содержания)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ч.3 ст. 156 ЖК РФ, ч.4 ст.155 ЖК РФ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Департамент муниципального имущества (далее-ДМИ)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Исполнение запланированных работ по проведению капитального ремонта в МКД вследствие возникновения неотложной необходимости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ч.1 ст. 14 ЖК РФ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08"/>
        </w:trPr>
        <w:tc>
          <w:tcPr>
            <w:tcW w:w="16155" w:type="dxa"/>
            <w:gridSpan w:val="17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Цель 3 «Энергосбережение»</w:t>
            </w: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Департамент по делам администрации (далее-ДДА)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Департамент образования (далее-ДО)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Комитет физической культуры и спорта (далее-КФКиС)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Комитет культуры и туризма (далее-ККиТ)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ДМИ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Организации коммунального комплекса (далее-ОКК)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Управляющие компании товарищества собственников жилья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(далее-УК и ТСЖ)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Ресурс снабжающие организации (далее-РО)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Доля объема тепловой энергии, расчеты за которую осуществляются с использованием приборов учета, в общем объеме тепловой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энергии, потребляемой (используемой) на территории муниципального образования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ДДА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КФКиС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ККиТ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        ДМИ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ОКК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УК и ТСЖ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Доля объема холодной воды, расчеты за которую осуществляются с использованием приборов учета, в общем объеме воды, </w:t>
            </w:r>
          </w:p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потребляемой (используемой) на территории муниципального образования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ДДА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КФКиС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ККиТ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        ДМИ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ОКК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УК и ТСЖ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ДДА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КФКиС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ККиТ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        ДМИ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ОКК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УК и ТСЖ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ОКК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УК и ТСЖ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Удельный расход электрической энергии на снабжение органов местного самоуправления и муниципальных учреждений (в расчете на 1 кв. метр общей площади)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кВт*ч/м²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48,44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ДДА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КФКиС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ККиТ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        ДМИ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Удельный расход тепловой энергии на </w:t>
            </w:r>
          </w:p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снабжение органов местного самоуправления </w:t>
            </w:r>
          </w:p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и муниципальных учреждений (в расчете на 1 кв. метр общей площади)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Гкал/м²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ДДА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КФКиС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ККиТ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        ДМИ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Удельный расход холодной воды на снабжение органов местного самоуправления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и муниципальных учреждений (в расчете на 1 человека)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м³/чел.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4,75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4,73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4,73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ДДА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КФКиС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ККиТ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        ДМИ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Удельный расход горячей воды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м³/чел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ДДА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КФКиС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ККиТ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        ДМИ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Удельный расход тепловой энергии в многоквартирных домах (в расчете на 1 кв. метр общей площади)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Гкал/м²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УК и ТСЖ ОКК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м³/чел.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УК и ТСЖ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ОКК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Удельный расход горячей воды в многоквартирных домах (в расчете на 1 жителя)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м³/чел.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15,17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УК и ТСЖ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ОКК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Удельный расход электрической энергии в многоквартирных домах (в расчете на 1 кв. метр общей площади)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кВт*ч/м²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УК и ТСЖ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ОКК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9,36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9,36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ОКК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потерь воды при ее передаче в общем объеме переданной воды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РФ 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ОКК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кВт*ч/куб.м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Постановление Правительства РФ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 11.02.2021 № 161.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ОКК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замены светильников на светодиодные, расположенных на улично-дорожной сети города Нефтеюганска (не менее 75% от общего количества)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администрации города Неф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теюганска от 24.05.2024 №1024-п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08"/>
        </w:trPr>
        <w:tc>
          <w:tcPr>
            <w:tcW w:w="16155" w:type="dxa"/>
            <w:gridSpan w:val="17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Цель 4 «Повышение качества условий проживания населения за счет формирования благоприятной среды проживания граждан»</w:t>
            </w: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Площадь земель общего пользования, подлежащая содержанию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м2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1 977,73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1 977,73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2 275, 83753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2 275, 83753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2 275, 83753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2 275, 83753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2 275, 83753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ФЗ от 20.03.2025 № 33-ФЗ "Об общих принципах организации местного самоуправления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Площадь земель общего пользования, подлежащая содержанию в зимний период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м2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591,56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1 151,650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1 836,83759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1 836,83759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1 836,83759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1 836,83759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1 836,83759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ст.32 ФЗ от 20.03.2025 № 33-ФЗ "Об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отловленных безнадзорных животных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215 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п.2.13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ст.37 ФЗ от 20.03.2025 № 33-ФЗ "Об общих принципах организации местного самоуправления в единой системе публичной власти"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Закон ХМАО – Югры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от 10.12.2019 №89-оз «О наделении органов местного самоуправления муниципальных образований ХМАО-Югры отдельным государственным полномочием ХМАО-Югры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Содержание животных, оставленных в приюте на пожизненном содержании, находящихся в муниципальной собственности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п.2.13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ст.37 ФЗ от 20.03.2025 № 33-ФЗ "Об общих принципах организации местного самоуправлен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в единой системе публичной власти"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 231 Гражданского кодекса Российской Федерации (часть первая)» от 30.11.1994 N 51-ФЗ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тонн.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7 200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1 414,216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35,848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35,848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35,848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пп.11,24 п.1 ст.16 ФЗ от 06.10.2003 № 131-ФЗ «Об общих принципах организации местного самоуправления в РФ». 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п.2.15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ст.32 ФЗ от 20.03.2025 № 33-ФЗ "Об общих принципах организации местного самоуправления в единой системе публичной власти"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Площадь проведенной дезинфекции, дератизации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м2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4436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4436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4 815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4 815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4 815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4 815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4 815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Закон ХМАО-Югры от 23.12.2016 №102-оз «О наделении органов местного самоуправления муниципальных образований ханты-мансийского автономного округа – югры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отдельными государственными полномочиями по организации осуществления мероприятий по проведению дезинсекции и дератизации в Ханты-мансийском автономном округе – Югре»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Обеспечение надлежащего содержания модульных туалетов на территории города Нефтеюганска (не менее 100% от предусмотренных регламентом работ)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п.11, п.15 ст.16 ФЗ от 06.10.2003 № 131-ФЗ «Об общих принципах организации местного самоуправления в РФ». 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п.2.12,п.3.4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ст.32 ФЗ от 20.03.2025 № 33-ФЗ "Об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Санитарная очистка береговой линии от мусора в границах города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Ханты-Мансийского автономного округа – Югры от 10.11.2023 №566-п «О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государственной программе Ханты-Мансийского автономного круга – Югры «Экологическая безопасность»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отремонтированных детских игровых площадок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п.2.12,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п.58.7,ст.57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отремонтированных спортивных площадок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п.2.12,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п.58.7,ст.57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ФЗ от 20.03.2025 № 33-ФЗ "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Устройство покрытия пешеходных дорожек, тротуаров (в т.ч., ремонт)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279,54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1 050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п.2.12,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Устройство асфальтобетонного покрытия проездов (в т.ч. ремонт)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166,372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13 500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13 500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13 500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13 500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п.2.12,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20.03.2025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33-ФЗ "Об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установленных детских игровых площадок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Ст.45.1 ФЗ от 06.10.2003 № 131-ФЗ «Об общих принципах организации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п.2.12,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установленных спортивных площадок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п.2.12,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высаженных деревьев и кустарников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10/300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310/300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45/10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10/0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10/0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10/0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10/0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п.2.12,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п.2.5,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ст.58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Процент горения (не менее 95%) от всех объектов уличного, дворового освещения и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иллюминации в городе Нефтеюганске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п.4 ст.16 ФЗ от 06.10.2003 № 131-ФЗ «Об общих принципах организации местного самоуправления в РФ». 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п.2.1,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ДЖКХ 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4.17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Общая площадь восстановленных, в том числе рекультивированных земель подверженных негативному воздействию накопленного вреда окружающей среде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Указ президента РФ от 07 мая 2024 года № 309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«О национальных целях развития РФ на период до 2030 года и на перспективу до 2036 года»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4.18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Количество благоустроенных дворовых и общественных территорий 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НП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Убывания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Указ президента РФ от 07 мая 2024 года № 309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«О национальных целях развития РФ на период до 2030 года и на перспективу до 2036 года»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Ст. 210 ч. 1 ГК РФ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РФ»,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п.2.12,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"Об общих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инципах организации местного самоуправления в единой системе публичной власти"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Правительства ХМАО-Югры от 10.11.2023 № 553-п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Национальный проект «Инфраструктура для жизни»</w:t>
            </w: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4.19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 созданию комфортной городской среды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НП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Указ президента РФ от 07 мая 2024 года № 309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«О национальных целях развития РФ на период до 2030 года и на перспективу до 2036 года»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Национальный проект «Инфраструктура для жизни»</w:t>
            </w: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установленных контейнерных площадок на территории города Нефтеюганска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Ст. 210 ч. 1 ГК РФ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п.3.7,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20.03.2025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33-ФЗ "Об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4.21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приобретенных и установленных бетонных ограждений (полусфер)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п.2.12,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4.22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Наличие у получателя субсидии проектно-изыскательской работы по рекультивации объекта «Полигон по обезвреживанию твердых бытовых отходов, расположенного по адресу: ХМАО – Югра, Нефтеюганский район, правая сторона 24 км автодороги государственной экологичес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кой экспертизы и сметно-ценовой документации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Наличие/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п.3,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ст.37 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Дезинсекция и дератизация контейнерных площадок для накопления ТКО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Ст. 210 ч. 1 ГК РФ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п.3.4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4.24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Приобретение и установка урн для мусора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Ст. 210 ч. 1 ГК РФ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4.25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Приобретение контейнеров для накопления ТКО 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Ст. 210 ч. 1 ГК РФ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п.3.7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4.26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Устройство ледовых городков 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РФ».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4.27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контейнеров/бункеров для накопления ТКО подлежащих промывке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731/8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Ст. 210 ч. 1 ГК РФ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Ст.45.1 ФЗ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06.10.2003 № 131-ФЗ «Об общих принципах организации местного самоуправления в РФ»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"Об 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контейнерных площадок, подлежащих содержанию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Ст. 210 ч. 1 ГК РФ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Ст.45.1 ФЗ от 06.10.2003 № 131-ФЗ «Об общих принципах организации местного самоуправления в РФ»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п.2.12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20.03.2025 № 33-ФЗ "Об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общих принципах организации местного самоуправления в единой системе публичной власти"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16155" w:type="dxa"/>
            <w:gridSpan w:val="17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Цель 5 «Обеспечение реализации муниципальной программы»</w:t>
            </w: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Удовлетворенность населения деятельностью органов местного самоуправления (процентов от числа опрошенных) (по сферам деятельности)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ВДЛ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ind w:right="-1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Правительства ХМАО – Югры от 15.03.2013 N 92-рп 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08"/>
        </w:trPr>
        <w:tc>
          <w:tcPr>
            <w:tcW w:w="16155" w:type="dxa"/>
            <w:gridSpan w:val="17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Цель 6 «Обеспечение надежности и качества поставки коммунальных ресурсов»</w:t>
            </w: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НП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ХМАО-Югры от 10.11.2023 № 561-п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ХМАО-Югры от 20.01.2023 №27-п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"Об общих принципах органи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зации местного самоуправления в единой системе публичной власти"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Национальный проект «Инфраструктура для жизни»</w:t>
            </w: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Выполнение капитального ремонта объектов централизованных систем водоснабжения и водоотведения, предусмотренных к реализации планом мероприятий по капитальному ремонту (100% по каждому мероприятию)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ХМАО-Юг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ры от 10.11.2023 № 561-п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"Об общих принципах организации местного самоуправления в единой системе публичной власти"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ХМАО-Югры от 10.11.2023 № 561-п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п.2.1</w:t>
            </w:r>
          </w:p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от 20.03.2025 № 33-ФЗ "Об общих принц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ипах организации местного самоуправления в единой системе публичной власти"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415"/>
        </w:trPr>
        <w:tc>
          <w:tcPr>
            <w:tcW w:w="16155" w:type="dxa"/>
            <w:gridSpan w:val="17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Цель 7 «Эффективное осуществление использования, защиты, охраны и обустройства городских лесов, а также создание условия для безопасного отдыха населения»</w:t>
            </w:r>
          </w:p>
        </w:tc>
      </w:tr>
      <w:tr w:rsidR="00F25A6D">
        <w:trPr>
          <w:trHeight w:val="415"/>
        </w:trPr>
        <w:tc>
          <w:tcPr>
            <w:tcW w:w="704" w:type="dxa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Устройство минерализованной полосы</w:t>
            </w:r>
          </w:p>
        </w:tc>
        <w:tc>
          <w:tcPr>
            <w:tcW w:w="992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1135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 думы города Нефтеюганска от 23.12.2013 №727 «Об утверждении Правил благоустройства территории муниципального образования город Нефтеюганск»</w:t>
            </w:r>
          </w:p>
        </w:tc>
        <w:tc>
          <w:tcPr>
            <w:tcW w:w="992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850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bookmarkEnd w:id="0"/>
        <w:tc>
          <w:tcPr>
            <w:tcW w:w="709" w:type="dxa"/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25A6D" w:rsidRDefault="00F25A6D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25A6D" w:rsidRDefault="00F25A6D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25A6D" w:rsidRDefault="00F25A6D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25A6D" w:rsidRDefault="00F25A6D" w:rsidP="00EC4810">
      <w:pPr>
        <w:spacing w:after="0" w:line="240" w:lineRule="auto"/>
        <w:ind w:right="-3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5A6D" w:rsidRDefault="00EC4810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достижения показателей муниципальной программы в 2026 году</w:t>
      </w:r>
    </w:p>
    <w:p w:rsidR="00F25A6D" w:rsidRDefault="00F25A6D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9"/>
        <w:gridCol w:w="3700"/>
        <w:gridCol w:w="1205"/>
        <w:gridCol w:w="1353"/>
        <w:gridCol w:w="542"/>
        <w:gridCol w:w="542"/>
        <w:gridCol w:w="542"/>
        <w:gridCol w:w="542"/>
        <w:gridCol w:w="542"/>
        <w:gridCol w:w="557"/>
        <w:gridCol w:w="551"/>
        <w:gridCol w:w="542"/>
        <w:gridCol w:w="593"/>
        <w:gridCol w:w="566"/>
        <w:gridCol w:w="609"/>
        <w:gridCol w:w="2204"/>
      </w:tblGrid>
      <w:tr w:rsidR="00F25A6D">
        <w:trPr>
          <w:trHeight w:val="349"/>
          <w:tblHeader/>
        </w:trPr>
        <w:tc>
          <w:tcPr>
            <w:tcW w:w="181" w:type="pct"/>
            <w:vMerge w:val="restart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№ п/п</w:t>
            </w:r>
          </w:p>
        </w:tc>
        <w:tc>
          <w:tcPr>
            <w:tcW w:w="1222" w:type="pct"/>
            <w:vMerge w:val="restar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Цели/показатели</w:t>
            </w:r>
          </w:p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398" w:type="pct"/>
            <w:vMerge w:val="restar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Уровень показателя</w:t>
            </w:r>
          </w:p>
        </w:tc>
        <w:tc>
          <w:tcPr>
            <w:tcW w:w="447" w:type="pct"/>
            <w:vMerge w:val="restar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Единица измерения</w:t>
            </w:r>
          </w:p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(по ОКЕИ)</w:t>
            </w:r>
          </w:p>
        </w:tc>
        <w:tc>
          <w:tcPr>
            <w:tcW w:w="2024" w:type="pct"/>
            <w:gridSpan w:val="11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Плановые значения по месяцам</w:t>
            </w:r>
          </w:p>
        </w:tc>
        <w:tc>
          <w:tcPr>
            <w:tcW w:w="728" w:type="pct"/>
            <w:vMerge w:val="restar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На конец 2026 года</w:t>
            </w:r>
          </w:p>
        </w:tc>
      </w:tr>
      <w:tr w:rsidR="00F25A6D">
        <w:trPr>
          <w:trHeight w:val="661"/>
          <w:tblHeader/>
        </w:trPr>
        <w:tc>
          <w:tcPr>
            <w:tcW w:w="181" w:type="pct"/>
            <w:vMerge/>
            <w:vAlign w:val="center"/>
          </w:tcPr>
          <w:p w:rsidR="00F25A6D" w:rsidRDefault="00F25A6D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22" w:type="pct"/>
            <w:vMerge/>
            <w:vAlign w:val="center"/>
          </w:tcPr>
          <w:p w:rsidR="00F25A6D" w:rsidRDefault="00F25A6D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8" w:type="pct"/>
            <w:vMerge/>
            <w:vAlign w:val="center"/>
          </w:tcPr>
          <w:p w:rsidR="00F25A6D" w:rsidRDefault="00F25A6D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47" w:type="pct"/>
            <w:vMerge/>
            <w:vAlign w:val="center"/>
          </w:tcPr>
          <w:p w:rsidR="00F25A6D" w:rsidRDefault="00F25A6D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Янв.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Фев.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Март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Апр.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Май</w:t>
            </w:r>
          </w:p>
        </w:tc>
        <w:tc>
          <w:tcPr>
            <w:tcW w:w="184" w:type="pct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Июнь</w:t>
            </w:r>
          </w:p>
        </w:tc>
        <w:tc>
          <w:tcPr>
            <w:tcW w:w="182" w:type="pct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Июль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Авг.</w:t>
            </w:r>
          </w:p>
        </w:tc>
        <w:tc>
          <w:tcPr>
            <w:tcW w:w="196" w:type="pct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Сен.</w:t>
            </w:r>
          </w:p>
        </w:tc>
        <w:tc>
          <w:tcPr>
            <w:tcW w:w="187" w:type="pct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Окт.</w:t>
            </w:r>
          </w:p>
        </w:tc>
        <w:tc>
          <w:tcPr>
            <w:tcW w:w="201" w:type="pct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Ноя.</w:t>
            </w:r>
          </w:p>
        </w:tc>
        <w:tc>
          <w:tcPr>
            <w:tcW w:w="728" w:type="pct"/>
            <w:vMerge/>
            <w:vAlign w:val="center"/>
          </w:tcPr>
          <w:p w:rsidR="00F25A6D" w:rsidRDefault="00F25A6D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</w:p>
        </w:tc>
        <w:tc>
          <w:tcPr>
            <w:tcW w:w="4819" w:type="pct"/>
            <w:gridSpan w:val="15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Обеспечение надежности и качества предоставления жилищно-коммунальных услуг и развития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1.1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Процент обеспечения помывок льготных категорий граждан (не менее 100%) от всех обратившихся за м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ерами социальной поддержки в виде льготного пользования услугами городской бани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84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82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96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8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201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1.2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Обеспечение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не подключенных к сетям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централизованной системы водоотведения на территори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и города Нефтеюганска (не менее 100% домов от количества домов, предусмотренных графиком откачки и вывоза бытовых сточных вод).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84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82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96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8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201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</w:tr>
      <w:tr w:rsidR="00F25A6D">
        <w:trPr>
          <w:trHeight w:val="945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1.3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Увеличение протяженности построенных сетей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метр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608</w:t>
            </w:r>
          </w:p>
        </w:tc>
      </w:tr>
      <w:tr w:rsidR="00F25A6D">
        <w:trPr>
          <w:trHeight w:val="279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1.4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Обеспечение отсутствия просроченной (два и более месяцев) задолженности за потребленный топливно-энергический ресурс, да/нет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Да/нет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нет</w:t>
            </w:r>
          </w:p>
        </w:tc>
      </w:tr>
      <w:tr w:rsidR="00F25A6D">
        <w:trPr>
          <w:trHeight w:val="279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1.5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Обеспечение дизельным топливом котельных, при условии перевода котлов на резервный вид топлива, не менее 100% от потребности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</w:tr>
      <w:tr w:rsidR="00F25A6D">
        <w:trPr>
          <w:trHeight w:val="279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1.6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Гарантированное предоставление услуг населению в сферах тепло-, водоснабжения и водоотведения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</w:tr>
      <w:tr w:rsidR="00F25A6D">
        <w:trPr>
          <w:trHeight w:val="491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</w:p>
        </w:tc>
        <w:tc>
          <w:tcPr>
            <w:tcW w:w="4819" w:type="pct"/>
            <w:gridSpan w:val="15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Повышение доступности и качества жилищных услуг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2.1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Количество отремонтированных жилых помещений муниципального жилищного фонда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шт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51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2.2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Обеспечение выполнения минимального перечня услуг и работ, необходимых для обеспечения надлежащего содержания общего имущества в многоквартирном доме (не менее 100%) от работ и услуг, предусмотренных договором (управления или содержания)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2.3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Исполнение запланированных работ по проведению капитального ремонта в МКД вследствие возникновения неотложной необходимости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</w:t>
            </w:r>
          </w:p>
        </w:tc>
        <w:tc>
          <w:tcPr>
            <w:tcW w:w="4819" w:type="pct"/>
            <w:gridSpan w:val="15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Энергосбережение 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3.1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3.2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Доля объема тепловой энергии, расчеты за которую осуществляются с использованием приборов учета, в общем объеме тепловой</w:t>
            </w:r>
            <w:r>
              <w:t xml:space="preserve"> </w:t>
            </w:r>
            <w:r>
              <w:rPr>
                <w:rFonts w:ascii="Times New Roman" w:eastAsia="Batang" w:hAnsi="Times New Roman" w:cs="Times New Roman"/>
                <w:lang w:eastAsia="ko-KR"/>
              </w:rPr>
              <w:t>энергии, потребляемой (используемой) на территории муниципального образования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3.3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 xml:space="preserve">Доля объема холодной воды, расчеты за которую осуществляются с использованием приборов учета, в общем объеме воды,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потребляемой (используемой) на территории муниципального образования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95,0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3.4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86,0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3.5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97,5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3.6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Удельный расход электрической энергии на снабжение органов местного самоуправления и муниципальных учреждений (в расчете на 1 кв. метр общей площади)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кВт*ч/м²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46,0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3.7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 xml:space="preserve">Удельный расход тепловой энергии на </w:t>
            </w:r>
          </w:p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 xml:space="preserve">снабжение органов местного самоуправления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и муниципальных учреждений (в расчете на 1 кв. метр общей площади)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Гкал/м²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0,22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3.8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Удельный расход холодной воды на снабжение органов местного самоуправления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и муниципальных учреждений (в расчете на 1 человека)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м³/чел.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4,72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3.9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Удельный расход горячей воды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м³/чел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0,66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3.10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Удельный расход тепловой энергии в многоквартирных домах (в расчете на 1 кв. метр общей площади)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Гкал/м²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0,30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3.11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м³/чел.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30,5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3.12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Удельный расход горячей воды в многоквартирных домах (в расчете на 1 жителя)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м³/чел.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15,10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3.13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Удельный расход электрической энергии в многоквартирных домах (в расчете на 1 кв. метр общей площади)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кВт*ч/м²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40,7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3.14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9,30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3.15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потерь воды при ее передаче в общем объеме переданной воды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12,0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3.16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кВт*ч/куб.м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0,32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</w:t>
            </w:r>
          </w:p>
        </w:tc>
        <w:tc>
          <w:tcPr>
            <w:tcW w:w="4819" w:type="pct"/>
            <w:gridSpan w:val="15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Повышение качества условий проживания населения за счет формирования благоприятной среды проживания граждан</w:t>
            </w:r>
          </w:p>
        </w:tc>
      </w:tr>
      <w:tr w:rsidR="00F25A6D">
        <w:trPr>
          <w:trHeight w:val="570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4.1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Площадь земель общего пользования, подлежащая содержанию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тыс. м2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2 275,83753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2 275,83753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2 275,83753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2 275,83753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2 275,83753</w:t>
            </w:r>
          </w:p>
        </w:tc>
        <w:tc>
          <w:tcPr>
            <w:tcW w:w="184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2 275,83753</w:t>
            </w:r>
          </w:p>
        </w:tc>
        <w:tc>
          <w:tcPr>
            <w:tcW w:w="182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2 275,83753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2 275,83753</w:t>
            </w:r>
          </w:p>
        </w:tc>
        <w:tc>
          <w:tcPr>
            <w:tcW w:w="196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2 275,83753</w:t>
            </w:r>
          </w:p>
        </w:tc>
        <w:tc>
          <w:tcPr>
            <w:tcW w:w="18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2 275,83753</w:t>
            </w:r>
          </w:p>
        </w:tc>
        <w:tc>
          <w:tcPr>
            <w:tcW w:w="201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2 275,83753</w:t>
            </w: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2 275,83753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4.2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Площадь земель общего пользования, подлежащая содержанию в зимний период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тыс. м2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1 836,83759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1 836,83759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1 836,83759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1 836,83759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1 836,83759</w:t>
            </w:r>
          </w:p>
        </w:tc>
        <w:tc>
          <w:tcPr>
            <w:tcW w:w="201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1 836,83759</w:t>
            </w: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1 836,83759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4.3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Количество отловленных безнадзорных животных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шт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137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4.4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Содержание животных, оставленных в приюте на пожизненном содержании, находящихся в муниципальной собственности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шт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256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260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264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268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272</w:t>
            </w:r>
          </w:p>
        </w:tc>
        <w:tc>
          <w:tcPr>
            <w:tcW w:w="184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276</w:t>
            </w:r>
          </w:p>
        </w:tc>
        <w:tc>
          <w:tcPr>
            <w:tcW w:w="182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280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284</w:t>
            </w:r>
          </w:p>
        </w:tc>
        <w:tc>
          <w:tcPr>
            <w:tcW w:w="196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288</w:t>
            </w:r>
          </w:p>
        </w:tc>
        <w:tc>
          <w:tcPr>
            <w:tcW w:w="18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292</w:t>
            </w:r>
          </w:p>
        </w:tc>
        <w:tc>
          <w:tcPr>
            <w:tcW w:w="201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296</w:t>
            </w: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300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4.5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Ликвидация несанкционированных свалок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тонн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353,554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353,554</w:t>
            </w:r>
          </w:p>
        </w:tc>
        <w:tc>
          <w:tcPr>
            <w:tcW w:w="196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353,554</w:t>
            </w:r>
          </w:p>
        </w:tc>
        <w:tc>
          <w:tcPr>
            <w:tcW w:w="18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353,554</w:t>
            </w: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1 414,216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4.6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Площадь проведенной дезинфекции, дератизации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тыс. м2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4 815</w:t>
            </w:r>
          </w:p>
        </w:tc>
        <w:tc>
          <w:tcPr>
            <w:tcW w:w="184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4 815</w:t>
            </w: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4 815</w:t>
            </w: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4 815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4.6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Обеспечение надлежащего содержания модульных туалетов на территории города Нефтеюганска (не менее 100% от предусмотренных регламентом работ)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84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82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79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96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18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201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4.7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Санитарная очистка береговой линии от мусора в границах города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км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19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4.8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Устройство асфальтобетонного покрытия проездов (в т.ч. ремонт)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м2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13 500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4.8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Количество высаженных деревьев и кустарников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шт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10/0</w:t>
            </w: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10/0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4.9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Процент горения (не менее 95%) от всех объектов уличного, дворового освещения и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иллюминации в городе Нефтеюганске, находящихся на обслуживании получателя субсидии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95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4.10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Количество благоустроенных дворовых и общественных территорий</w:t>
            </w:r>
          </w:p>
        </w:tc>
        <w:tc>
          <w:tcPr>
            <w:tcW w:w="398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НП</w:t>
            </w: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шт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4.11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по созданию комфортной городской среды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8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НП</w:t>
            </w: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35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4.12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Устройство ледовых городков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шт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4.13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0"/>
                <w:lang w:eastAsia="ru-RU"/>
              </w:rPr>
              <w:t>Количество контейнерных площадок, подлежащих содержанию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шт</w:t>
            </w:r>
          </w:p>
        </w:tc>
        <w:tc>
          <w:tcPr>
            <w:tcW w:w="179" w:type="pct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154</w:t>
            </w:r>
          </w:p>
        </w:tc>
        <w:tc>
          <w:tcPr>
            <w:tcW w:w="179" w:type="pct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154</w:t>
            </w:r>
          </w:p>
        </w:tc>
        <w:tc>
          <w:tcPr>
            <w:tcW w:w="179" w:type="pct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154</w:t>
            </w:r>
          </w:p>
        </w:tc>
        <w:tc>
          <w:tcPr>
            <w:tcW w:w="179" w:type="pct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154</w:t>
            </w:r>
          </w:p>
        </w:tc>
        <w:tc>
          <w:tcPr>
            <w:tcW w:w="179" w:type="pct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154</w:t>
            </w:r>
          </w:p>
        </w:tc>
        <w:tc>
          <w:tcPr>
            <w:tcW w:w="184" w:type="pct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154</w:t>
            </w:r>
          </w:p>
        </w:tc>
        <w:tc>
          <w:tcPr>
            <w:tcW w:w="182" w:type="pct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154</w:t>
            </w:r>
          </w:p>
        </w:tc>
        <w:tc>
          <w:tcPr>
            <w:tcW w:w="179" w:type="pct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154</w:t>
            </w:r>
          </w:p>
        </w:tc>
        <w:tc>
          <w:tcPr>
            <w:tcW w:w="196" w:type="pct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154</w:t>
            </w:r>
          </w:p>
        </w:tc>
        <w:tc>
          <w:tcPr>
            <w:tcW w:w="187" w:type="pct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154</w:t>
            </w:r>
          </w:p>
        </w:tc>
        <w:tc>
          <w:tcPr>
            <w:tcW w:w="201" w:type="pct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154</w:t>
            </w: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154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5.</w:t>
            </w:r>
          </w:p>
        </w:tc>
        <w:tc>
          <w:tcPr>
            <w:tcW w:w="4819" w:type="pct"/>
            <w:gridSpan w:val="15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Обеспечение реализации муниципальной программы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5.1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Удовлетворенность населения деятельностью органов местного самоуправления (процентов от числа опрошенных) (по сферам деятельности)</w:t>
            </w:r>
          </w:p>
        </w:tc>
        <w:tc>
          <w:tcPr>
            <w:tcW w:w="398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ВДЛ</w:t>
            </w: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65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6.</w:t>
            </w:r>
          </w:p>
        </w:tc>
        <w:tc>
          <w:tcPr>
            <w:tcW w:w="4819" w:type="pct"/>
            <w:gridSpan w:val="15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Обеспечение надежности и качества поставки коммунальных ресурсов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6.1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398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НП</w:t>
            </w: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3,0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6.2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Выполнение капитального ремонта объектов централизованных систем водоснабжения и водоотведения, предусмотренных к реализации планом мероприятий по капитальному ремонту (100% по каждому мероприятию)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</w:tr>
      <w:tr w:rsidR="00F25A6D">
        <w:trPr>
          <w:trHeight w:val="386"/>
        </w:trPr>
        <w:tc>
          <w:tcPr>
            <w:tcW w:w="181" w:type="pct"/>
            <w:vAlign w:val="center"/>
          </w:tcPr>
          <w:p w:rsidR="00F25A6D" w:rsidRDefault="00EC4810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6.3</w:t>
            </w:r>
          </w:p>
        </w:tc>
        <w:tc>
          <w:tcPr>
            <w:tcW w:w="1222" w:type="pc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Доля населения, обеспеченного качественной питьевой водой из систем централизованного водоснабжения </w:t>
            </w:r>
          </w:p>
        </w:tc>
        <w:tc>
          <w:tcPr>
            <w:tcW w:w="398" w:type="pct"/>
            <w:vAlign w:val="center"/>
          </w:tcPr>
          <w:p w:rsidR="00F25A6D" w:rsidRDefault="00F25A6D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%</w:t>
            </w: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6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1" w:type="pct"/>
            <w:vAlign w:val="center"/>
          </w:tcPr>
          <w:p w:rsidR="00F25A6D" w:rsidRDefault="00F25A6D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8" w:type="pct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100</w:t>
            </w:r>
          </w:p>
        </w:tc>
      </w:tr>
    </w:tbl>
    <w:p w:rsidR="00F25A6D" w:rsidRDefault="00F25A6D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5A6D" w:rsidRDefault="00F25A6D" w:rsidP="00EC48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4810" w:rsidRDefault="00EC4810" w:rsidP="00EC481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5A6D" w:rsidRDefault="00F25A6D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5A6D" w:rsidRDefault="00EC48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Структура муниципальной программы</w:t>
      </w: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4596" w:type="dxa"/>
        <w:tblLook w:val="01E0" w:firstRow="1" w:lastRow="1" w:firstColumn="1" w:lastColumn="1" w:noHBand="0" w:noVBand="0"/>
      </w:tblPr>
      <w:tblGrid>
        <w:gridCol w:w="899"/>
        <w:gridCol w:w="4340"/>
        <w:gridCol w:w="5104"/>
        <w:gridCol w:w="4253"/>
      </w:tblGrid>
      <w:tr w:rsidR="00F25A6D">
        <w:trPr>
          <w:trHeight w:val="49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F25A6D">
        <w:trPr>
          <w:trHeight w:val="27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25A6D">
        <w:trPr>
          <w:trHeight w:val="2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Направление 1 «Создание условий для обеспечения качественными коммунальными услугами»</w:t>
            </w: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6D">
        <w:trPr>
          <w:trHeight w:val="2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Региональный проект «Создание (реконструкция) коммунальных объектов»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2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 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реализации (2024-2025)</w:t>
            </w:r>
          </w:p>
        </w:tc>
      </w:tr>
      <w:tr w:rsidR="00F25A6D">
        <w:trPr>
          <w:trHeight w:val="2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Задача №1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надежности и качества предоставления жилищно-коммунальных услуг и развития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1.Количество реконструированных объектов коммунального значения</w:t>
            </w:r>
          </w:p>
        </w:tc>
      </w:tr>
      <w:tr w:rsidR="00F25A6D">
        <w:trPr>
          <w:trHeight w:val="2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Региональный проект «Ч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истая вода»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2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 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реализации (2024)</w:t>
            </w:r>
          </w:p>
        </w:tc>
      </w:tr>
      <w:tr w:rsidR="00F25A6D">
        <w:trPr>
          <w:trHeight w:val="2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№1 Повышение эффективности, качества и надежности поставки коммунальных ресурсов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надежности и качества строительства реконструкции (модернизации) систем водоотведения и водоподготовки с использованием перспективных технологий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1.Доля населения, обеспеченного качественной питьевой водой из систем централизованного водоснабжен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ия</w:t>
            </w:r>
          </w:p>
        </w:tc>
      </w:tr>
      <w:tr w:rsidR="00F25A6D">
        <w:trPr>
          <w:trHeight w:val="2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«Реконструкция, расширение, модернизация, строительство коммунальных объектов, в том числе объектов питьевого водоснабжения»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34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градостроительства и земельных отношений администрации города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17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№1 Повышение эффективности, качества и надежности поставки коммунальных ресурсов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надежности и качества предоставления жилищно-коммунальных услуг и развития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1.Обеспечение газоснабжением территории города Нефтеюганска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2. Увеличение протяженности построенных сетей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«Предоставление субсидий организациям коммунального комплекса, предоставляющим коммунальные услуги населению»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атор: Старожук Иван Сергеевич</w:t>
            </w:r>
          </w:p>
        </w:tc>
      </w:tr>
      <w:tr w:rsidR="00F25A6D">
        <w:trPr>
          <w:trHeight w:val="94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жилищно-коммунального хозяйства администрации города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108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№1 Повышение эффективности, качества и надежности поставки коммунальных ресурсов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надежности и качества предоставления жилищно-коммунальных услуг и развития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Обеспечение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оотведения и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не подключенных к сетям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централизованной системы водоотведения на территории города Нефтеюганска (не менее 100% домов от количества домов, предусмотренных графиком откачки и вывоза бытовых сточных вод.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2. Обеспечение бесперебойной работы объ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екта «Фильтровальная станция»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 Обеспечение отсутствия просроченной (два и более месяцев) задолженности за потребленный топливно-энергический ресурс, да/нет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4. Обеспечение дизельным топливом котельных, при условии перевода котлов на резервный вид топлива, не менее 100% от потребности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Гарантированное предоставление услуг населению в сферах тепло-, водоснабжения и водоотведения</w:t>
            </w:r>
          </w:p>
        </w:tc>
      </w:tr>
      <w:tr w:rsidR="00F25A6D">
        <w:trPr>
          <w:trHeight w:val="19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№2 Обеспечение предост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авления мер социальной поддержки для отдельных категорий граждан, пользующихся услугами городской бани</w:t>
            </w:r>
          </w:p>
        </w:tc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Процент обеспечения помывок льготных категорий граждан (не менее 100%) от всех обратившихся за мерами социальной поддержки в виде льготного пользован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ия услугами городской бани</w:t>
            </w:r>
          </w:p>
        </w:tc>
      </w:tr>
      <w:tr w:rsidR="00F25A6D">
        <w:trPr>
          <w:trHeight w:val="17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Направление 2 «Создание условий для обеспечения доступности и повышения качества жилищных услуг»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«Поддержка технического состояния жилищного фонда»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города, Департамент муниципального имущества администрации города 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136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№1 Обновление жилищного фонда, улучшение технического состояния жилых помещений, снижения количества аварийных и неприго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дных для проживания многоквартирных жилых домов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доступности и качества жилищных услуг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1.Обеспечение выполнения минимального перечня услуг и работ, необходимых для обеспечения надлежащего содержания общего имущества в многоквартирном доме (не мене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 100%) от работ и услуг, предусмотренных договором (управления или содержания).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2.Исполнение запланированных работ по проведению капитального ремонта в МКД вследствие возникновения неотложной необходимости.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Количество отремонтированных жилых помещений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муниципального жилого фонда.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№2 Вза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имодействие с собственниками помещений в многоквартирных домах, а также Югорским фондом капитального ремонта многоквартирных домов, в целях эффективного проведения капитального ремонта общего имущества многоквартирных домов за счет средств собственников и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различных механизмов государственной и муниципальной поддержки</w:t>
            </w:r>
          </w:p>
        </w:tc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Направление 3 «Повышение энергоэффективности в отраслях экономики»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энергосберегающих мероприятий в муниципальном секторе»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Старожук Иван Сергеевич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Департамент по делам администрации </w:t>
            </w:r>
          </w:p>
          <w:p w:rsidR="00F25A6D" w:rsidRDefault="00EC4810">
            <w:pPr>
              <w:spacing w:after="0" w:line="240" w:lineRule="auto"/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города, комитет физической культуры и спорта администрации города,</w:t>
            </w:r>
            <w:r>
              <w:t xml:space="preserve">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комитет культуры и туризма администрации города,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градостроительства и земел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ьных отношений администрации города, Департамент муниципального имущества администрации города, Департамент жилищно-коммунального хозяйства администрации города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88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№1 Снижение потребления энергетических ресурсов и повышение энергоэфф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ективности в муниципальном секторе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энергосберегающих мероприятий муниципальными бюджетными организациями, организациями коммунального комплекса и управляющими организациями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1.Доля объема электрической энергии, расчеты за которую осуществляются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объема тепловой энергии, расчеты за которую осуществляются с использованием приборов учета, в общем объеме те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пловой энергии, потребляемой (используемой) на территории муниципального образования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Доля объема холодной воды, расчеты за которую осуществляются с использованием приборов учета, в общем объеме воды,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потребляемой (используемой) на территории муниципаль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ного образования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объема природного газа, расчеты за который ос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 на снабжение органов местного самоуправления и муниципальных учреж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дений (в расчете на 1 кв. метр общей площади)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Удельный расход тепловой энергии на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снабжение органов местного самоуправления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муниципальных учреждений (в расчете на 1 кв. метр общей площади)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Удельный расход холодной воды на снабжение органов местно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 самоуправления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муниципальных учреждений (в расчете на 1 человека)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Удельный расход горячей воды на снабжение органов местного самоуправления и муниципальных учреждений (в расчете на 1 человека)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6D">
        <w:trPr>
          <w:trHeight w:val="45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энергосберегающих мероприятий в системах наружного освещения и коммунальной инфраструктуры»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53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Организации коммунального комплекса;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жилищно-коммунального хозяйства адм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инистрации города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88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№1 Снижение потребления энергетических ресурсов и повышение энергоэффективности в коммунальной инфраструктуре города Нефтеюганска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энергосберегающих мероприятий в коммунальной инфраструктуре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потерь тепловой энергии при ее передаче в общем объеме переданной тепловой энергии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потерь воды при ее передаче в общем объеме переданной воды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ьевой воды, на единицу объема транспортируемой воды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объема холодной воды, расчеты за котору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ю осуществляются с использованием приборов учета, в общем объеме воды,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потребляемой (используемой) на территории муниципального образования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объема горячей воды, расчеты за которую осуществляются с использованием приборов учета, в общем объеме воды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потребляемой (используемой) на территории муниципального образования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ного образования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 Доля замены светильников на светодиодные, расположенных на улично-дорожной сети города Нефтеюганска (не менее 75% от общего количества)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6D">
        <w:trPr>
          <w:trHeight w:val="42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энергосберегающих мероприятий в жилищном фонде»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ратор: Старожук Иван Сергеевич</w:t>
            </w:r>
          </w:p>
        </w:tc>
      </w:tr>
      <w:tr w:rsidR="00F25A6D">
        <w:trPr>
          <w:trHeight w:val="88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 обслуживающие жилой фонд, НО «Югорский фонд капитального ремонта многоквартирных домов» (УКиТСЖ, РО)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88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№1 Снижение потребления энергетических ресурсов и повышение энергоэффективности в жилом фонде города Нефтеюганска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энергосберегающих мероприятий в жилищном фонде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Удельный расход тепловой энергии в многоквартирных домах (в расчете на 1 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 метр общей площади)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Удельный расход холодной воды в многоквартирных домах (в расчете на 1 жителя)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Удельный расход горячей воды в многоквартирных домах (в расчете на 1 жителя)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 в многоквартирных домах (в расч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ете на 1 кв. метр общей площади)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объема холодной воды, расчеты за которую осуществ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ляются с использованием приборов учета, в общем объеме воды,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потребляемой (используемой) на территории муниципального образования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объема природного газа, расчеты за который осуществляются с испол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ьзованием приборов учета, в общем объеме природного газа, потребляемого (используемого) на территории муниципального образования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Направление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4 «Формирование комфортной городской среды»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жилищно-коммунального хозяйства администрации города;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градостроительства и земельных отношений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Срок реализации (2024-2030) 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1 Об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еспечение формирования единых подходов создания комфортной городской среды, разработка и внедрение универсальных механизмов вовлеченности заинтересованных граждан, организаций в реализацию мероприятий по благоустройству дворовых и общественных территорий,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проведение мероприятий по благоустройству территорий в соответствии с едиными требованиями.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качества условий проживания населения за счет формирования благоприятной среды проживания граждан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и общественных те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рриторий 2.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среды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2 Улучшение эстетического облика города</w:t>
            </w:r>
          </w:p>
        </w:tc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«Улучшение санитарного состояния городских территорий»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66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6D">
        <w:trPr>
          <w:trHeight w:val="34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№1 Создание условий для улучшения санитарного состояния городских территорий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качества условий проживания населения за счет формирования благоприятной среды проживания граждан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1.Количество отловленных безнадзорных животных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2.Ликвидация неса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нкционированных свалок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3.Площадь проведенной дезинфекции, дератизации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Площадь земель общего пользования, подлежащая содержанию 5.Площадь земель общего пользования, подлежащая содержанию в зимний период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6.Санитарная очистка береговой линии от мусора в гр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аницах города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>Обеспечение надлежащего содержания модульных туалетов на территории города Нефтеюганска (не менее 100% от предусмотренных регламентом работ)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 животных, оставленных в приюте на пожизненном содержании, находящихся в муниципальной собственности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 </w:t>
            </w:r>
            <w:r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>Количество установленных контейнерных площадок на территории города Нефтеюганска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 xml:space="preserve">10.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Наличие у получателя субсидии проектно-изыскательской раб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оты по рекультивации объекта «Полигон по обезвреживанию твердых бытовых отходов, расположенного по адресу: ХМАО – Югра, Нефтеюганский район, правая сторона 24 км автодороги государственной экологической экспертизы и сметно-ценовой документации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11. Дезинсек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ция и дератизация контейнерных площадок для накопления ТКО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12. Приобретение контейнеров для накопления ТКО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13. Количество контейнеров/бункеров для накопления ТКО подлежащих промывке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14.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Количество контейнерных площадок, подлежащих содержанию</w:t>
            </w:r>
          </w:p>
        </w:tc>
      </w:tr>
      <w:tr w:rsidR="00F25A6D">
        <w:trPr>
          <w:trHeight w:val="34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№2 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лучшение эстетического облика города</w:t>
            </w:r>
          </w:p>
        </w:tc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«Благоустройство и озеленение города»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жилищно-коммунального хозяйства администрации города;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градостроительства и земельных отношений администрации города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109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№1 Улучшение эстетического облика города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качества условий проживания населения за счет формирования благоприятной среды проживания граждан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высаженных деревьев и кустарников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Устройство покрытия пешеходных дорожек, тротуаров (в т.ч., ремонт)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Устройство асфальтобетонного покрытия проездов (в т.ч. ремонт)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4.Количество отремонтированных детских игровых площадок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5.Количество отремо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нтированных спортивных площадок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6.Количество установленных детских игровых площадок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 Количество установленных спортивных площадок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8.Процент горения (не менее 95%) от всех объектов уличного, дворового освещения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иллюминации в г. Нефтеюганске, находящихся на обслуживании получателя субсидии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</w:t>
            </w: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>Количество приобретенных и установленных бетонных ограждений (полусфер)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>10.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Приобретение и установка урн для мусора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11.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и общественных 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ерриторий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12. Устройство ледовых городков</w:t>
            </w:r>
          </w:p>
        </w:tc>
      </w:tr>
      <w:tr w:rsidR="00F25A6D">
        <w:trPr>
          <w:trHeight w:val="34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№2 Обеспечение формирования единых подходов создания комфортной городской среды, разработка и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недрение универсальных механизмов вовлеченности заинтересованных граждан, организаций в реализацию мероприятий по благоустройству дворовых и общественных территорий, проведение мероприятий по благоустройству территорий в соответствии с едиными требованиями</w:t>
            </w:r>
          </w:p>
        </w:tc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5.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Направление 5 «Обеспечение реализации муниципальной программы»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«Обеспечение деятельности органов местного самоуправления города Нефтеюганска» 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жилищно-коммунального хозяйства администрации города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34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№1 Обеспечение достижения показателей муниципальной программы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Осуществление функций по реализации единой государственной политики и нормативному правовому регулированию, оказанию муниципальны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 услуг в сфере жилищно-коммунального хозяйства, координация деятельности организаций жилищно-коммунального комплекса на территории муниципального образования город Нефтеюганск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Удовлетворенность населения деятельностью органов местного самоуправления (проц</w:t>
            </w:r>
            <w:r>
              <w:rPr>
                <w:rFonts w:ascii="Times New Roman" w:eastAsia="Batang" w:hAnsi="Times New Roman" w:cs="Times New Roman"/>
                <w:lang w:eastAsia="ko-KR"/>
              </w:rPr>
              <w:t>ентов от числа опрошенных) (по сферам деятельности)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«Организационное обеспечение функционирования отрасли»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Обеспечение достижения показателей муниципальной программы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реализации МКУ КХ «Служба единого заказчика»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Обеспечение реализации МКУ «Реквием»</w:t>
            </w: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«Выполнение других обязательств муниципального образования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№1 Обеспечение достижения показателей муниципальной программы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Осуществление функ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ций по реализации единой государственной политики и нормативному правовому регулированию, оказанию муниципальных услуг в сфере жилищно-коммунального хозяйства, координация деятельности организаций жилищно-коммунального комплекса на территории муниципальног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образования город Нефтеюганск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Удовлетворенность населения деятельностью органов местного самоуправления (процентов от числа опрошенных) (по сферам деятельности)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6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Региональный п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роект «Модернизация коммунальной инфраструктуры» 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жилищно-коммунального хозяйства администрации города;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градостроительства и земельных отношений администрации города Нефтеюганска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реализации (2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025-2030) 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Задача № 1 удовлетворение потребности населения в качественных коммунальных услугах;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Задача № 2 обеспечение качественной и надежной работы объектов коммунальной инфраструктуры; 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Задача № 3 снижение технологических потерь в инженерных сетях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овышение качества и надежности предоставления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коммунальных услуг населению,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повышение надежности и эффективности эксплуатации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систем коммунальной инфраструктуры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.Доля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водоотведения.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полномочий в сфере жилищно- коммунального комплекса»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жилищно- коммунального хозяйства администрации города;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градостроительства и земельных отношений администрации города Нефтеюганска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34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№1 Привлечение долгосрочных частных инвестиций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Выполнение капитального ремонта объектов централизованных систем водоснабжения и водоотведения, предусмотренных к реализации планом мероприятий по капитальному ремонту (100% по каждому мероприятию)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2.Доля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водоотведения.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Доля населения, обеспеченного качественной питьевой водой из систем централи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зованного водоснабжения</w:t>
            </w:r>
          </w:p>
          <w:p w:rsidR="00F25A6D" w:rsidRDefault="00F25A6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6D">
        <w:trPr>
          <w:trHeight w:val="34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№2 Увеличение сроков безремонтной эксплуатации инженерных сетей жилищно-коммунального комплекса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полномочий в сфере жилищно- коммунального комплекса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7 «Обустройство, использование, защита и охрана городских лесов»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«Обустройство территории городских лесов, локализация и ликвидация очагов вредных организмов городских лесов муниципального образования город Нефтеюганск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 жилищно- коммунального хозяйства администрации города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34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Задача №1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Выполнение работ по обустройству, использованию, защите и охране городских лесов в соответствии с лесохозяйственным регламентом городских лесов города Нефтеюганска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Направлено на обустройство территории городских лесов, локализация и ликвидация очагов вредн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ых организмов городских лесов муниципального образования город Нефтеюганск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«Предупреждение возникновения и распространения лесных пожаров»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Куратор: Старожук Иван Сергеевич</w:t>
            </w:r>
          </w:p>
        </w:tc>
      </w:tr>
      <w:tr w:rsidR="00F25A6D">
        <w:trPr>
          <w:trHeight w:val="2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Департамент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жилищно- коммунального хозяйства администрации города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5A6D">
        <w:trPr>
          <w:trHeight w:val="34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 №1 Выполнение работ по обустройству, использованию, защите и охране городских лесов в соответствии с лесохозяйственным регламентом городских лесов города Нефтеюганска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Направлено на обустройс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 территории городских лесов, локализация и ликвидация очагов вредных организмов городских лесов муниципального образования город Нефтеюганск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Устройство минерализованной полосы</w:t>
            </w:r>
          </w:p>
        </w:tc>
      </w:tr>
    </w:tbl>
    <w:p w:rsidR="00F25A6D" w:rsidRDefault="00F25A6D">
      <w:pPr>
        <w:widowControl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5A6D" w:rsidRDefault="00F25A6D" w:rsidP="00EC481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C4810" w:rsidRDefault="00EC4810" w:rsidP="00EC481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5A6D" w:rsidRDefault="00EC48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Финансовое обеспечение муниципальной программы</w:t>
      </w:r>
    </w:p>
    <w:tbl>
      <w:tblPr>
        <w:tblpPr w:leftFromText="180" w:rightFromText="180" w:vertAnchor="text" w:horzAnchor="margin" w:tblpXSpec="center" w:tblpY="241"/>
        <w:tblW w:w="1586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7"/>
        <w:gridCol w:w="1134"/>
        <w:gridCol w:w="1276"/>
        <w:gridCol w:w="1701"/>
        <w:gridCol w:w="1701"/>
        <w:gridCol w:w="1843"/>
        <w:gridCol w:w="1843"/>
        <w:gridCol w:w="1843"/>
        <w:gridCol w:w="1983"/>
      </w:tblGrid>
      <w:tr w:rsidR="00F25A6D">
        <w:trPr>
          <w:trHeight w:val="537"/>
          <w:jc w:val="center"/>
        </w:trPr>
        <w:tc>
          <w:tcPr>
            <w:tcW w:w="2537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программы, структурного элемента / источник финансового обеспечения 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исполнитель/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соисполнитель</w:t>
            </w:r>
          </w:p>
        </w:tc>
        <w:tc>
          <w:tcPr>
            <w:tcW w:w="12190" w:type="dxa"/>
            <w:gridSpan w:val="7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F25A6D">
        <w:trPr>
          <w:trHeight w:val="328"/>
          <w:jc w:val="center"/>
        </w:trPr>
        <w:tc>
          <w:tcPr>
            <w:tcW w:w="2537" w:type="dxa"/>
            <w:vMerge/>
            <w:vAlign w:val="center"/>
          </w:tcPr>
          <w:p w:rsidR="00F25A6D" w:rsidRDefault="00F25A6D">
            <w:pPr>
              <w:spacing w:before="24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before="24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before="24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before="24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before="24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before="24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before="24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before="24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2029-2030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before="24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F25A6D">
        <w:trPr>
          <w:trHeight w:val="226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25A6D">
        <w:trPr>
          <w:trHeight w:val="151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bookmarkStart w:id="1" w:name="_Hlk212816919"/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Муниципальная программа «Развитие жилищно-коммунального комплекса и повышение энергетической эффективности в городе Нефтеюганске»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ДМИ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КФКиС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ККиТ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ДДА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ОКК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УКиТСЖ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</w:t>
            </w: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2 388 674,39075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2 234 527,92261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1 974 520,18700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1 848 056,19400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1 657 654,09400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2 125 814,98800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12 229 247,77636</w:t>
            </w:r>
            <w:bookmarkEnd w:id="1"/>
          </w:p>
        </w:tc>
      </w:tr>
      <w:tr w:rsidR="00F25A6D">
        <w:trPr>
          <w:trHeight w:val="335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1 302 445,42500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1 507 036,50200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1 465 849,58700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1 174 517,39400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1 144 680,39400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2 125 814,98800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8 720 344,29000</w:t>
            </w:r>
          </w:p>
        </w:tc>
      </w:tr>
      <w:tr w:rsidR="00F25A6D">
        <w:trPr>
          <w:trHeight w:val="40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710 395,23039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588 437,98111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390 691,20000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532 585,30000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419 891,10000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2 642 000,81150</w:t>
            </w:r>
          </w:p>
        </w:tc>
      </w:tr>
      <w:tr w:rsidR="00F25A6D">
        <w:trPr>
          <w:trHeight w:val="35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9 811,90000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9 842,50000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117 979,40000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140 953,50000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93 082,60000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371 669,90000</w:t>
            </w:r>
          </w:p>
        </w:tc>
      </w:tr>
      <w:tr w:rsidR="00F25A6D">
        <w:trPr>
          <w:trHeight w:val="490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366 021,83536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129 210,93950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495 232,77486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1 196 461,12939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1 570 880,43700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1 494 212,76800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1 298 769,49400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1 320 597,99400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2 061 114,58800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8 942 036,41039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1 061 008,09900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1 263 735,73700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1 260 302,46800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1 064 945,39400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1 066 811,99400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2 061 114,58800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7 777 918,28000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125 641,13039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297 302,20000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223 087,40000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223 698,70000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237 818,30000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1 107 547,73039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9 811,90000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9 842,50000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10 822,90000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10 125,40000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15 967,70000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56 570,40000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746 157,39400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477 969,17611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448 999,41900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516 936,50000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304 705,90000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2 494 768,38911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161 403,29400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186 833,39500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174 239,11900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77 221,80000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45 518,20000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645 215,80800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584 754,10000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291 135,78111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167 603,80000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308 886,60000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182 072,80000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1 534 453,08111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107 156,50000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130 828,10000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77 114,90000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315 099,50000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ДМИ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71 634,85900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44 884,40800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27 273,00000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28 315,20000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28 315,20000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56 630,40000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257 053,06700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71 634,85900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44 884,40800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27 273,00000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28 315,20000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28 315,20000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56 630,40000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257 053,06700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КФКиС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2 660,32000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1 590,00000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7 430,32000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2 660,32000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1 590,00000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7 430,32000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ККиТ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586,07500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1 786,07500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586,07500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1 786,07500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ДДА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515,27000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299,84200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570,00000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2 240,11200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515,27000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299,84200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570,00000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2 240,11200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6 502,82800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8 422,80000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2 755,00000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2 755,00000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2 755,00000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5 510,00000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28 700,62800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6 502,82800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8 422,80000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2 755,00000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2 755,00000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2 755,00000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5 510,00000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28 700,62800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УКиТСЖ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</w:t>
            </w: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366 021,83536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129 210,93950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495 232,77486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407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3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366 021,83536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129 210,93950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495 232,77486</w:t>
            </w:r>
          </w:p>
        </w:tc>
      </w:tr>
      <w:tr w:rsidR="00F25A6D">
        <w:trPr>
          <w:trHeight w:val="464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Объем налоговых расходов муниципального образования (справочно) </w:t>
            </w:r>
          </w:p>
        </w:tc>
        <w:tc>
          <w:tcPr>
            <w:tcW w:w="1134" w:type="dxa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A6D">
        <w:trPr>
          <w:trHeight w:val="130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Направление 1 «Создание условий для обеспечения качественными коммунальными услугами» (всего), в том числе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ДГиЗО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ДЖКХ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ДМИ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735 566,23700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585 328,22511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332 434,57400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147 273,10000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152 581,80000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108 259,20000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2 061 443,13611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150 812,13700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220 411,04400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245 949,67400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54 129,60000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54 129,60000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108 259,20000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833 691,25500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584 754,10000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364 917,18111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86 484,90000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93 143,50000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98 452,20000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1 227 751,88111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678 969,16300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429 903,45511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7 178,35400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1 116 050,97211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94 215,06300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138 767,67400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7 178,35400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240 161,09100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584 754,10000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291 135,78111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875 889,88111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35 563,24000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155 424,77000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325 256,22000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147 273,10000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152 581,80000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108 259,20000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924 358,33000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35 563,24000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81 643,37000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238 771,32000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54 129,60000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54 129,60000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108 259,20000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572 496,33000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73 781,40000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86 484,90000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93 143,50000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98 452,20000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351 862,00000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ДМИ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21 033,83400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21 033,83400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21 033,83400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21 033,83400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1.1.Региональный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 проект «Создание (реконструкция) коммунальных объектов»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617 657,36200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291 190,25411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908 847,61611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32 903,26200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54,47300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32 957,73500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584 754,10000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291 135,78111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875 889,88111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1.2.Региональный проект «Чистая вода»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161,15200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161,15200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161,15200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161,15200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Комплекс процессных мероприятий 1.3. «Реконструкция, расширение, модернизация, строительство коммунальных объектов, в том числе объектов питьевого водоснабжения»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ДМИ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82 184,48300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138 713,20100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7 178,35400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228 076,03800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82 184,48300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138 713,20100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7 178,35400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228 076,03800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61 150,64900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138 713,20100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7 178,35400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207 042,20400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61 150,64900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138 713,20100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7 178,35400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207 042,20400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ДМИ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21 033,83400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21 033,83400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21 033,83400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21 033,83400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Окружной бюджет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8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Комплекс процессных мероприятий 1.4.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Предоставление субсидий организациям коммунального комплекса, предоставляющим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коммунальные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 услуги</w:t>
            </w:r>
          </w:p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населению»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35 563,24000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155 424,77000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325 256,22000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147 273,10000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152 581,80000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108 259,20000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924 358,33000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35 563,24000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81 643,37000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238 771,32000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54 129,60000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54 129,60000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108 259,20000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572 496,33000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73 781,40000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86 484,90000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93 143,50000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98 452,20000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351 862,00000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134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Направление 2 «Создание условий для обеспечения доступности и повышения качества жилищных услуг»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ДМИ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71 431,65900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61 183,77800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34 138,90000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35 181,10000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35 181,10000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70 362,20000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307 478,73700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71 431,65900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61 183,77800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34 138,90000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35 181,10000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35 181,10000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70 362,20000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307 478,73700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20 882,43400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16 299,37000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6 865,90000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6 865,90000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6 865,90000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13 731,80000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71 511,30400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20 882,43400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16 299,37000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6 865,90000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6 865,90000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6 865,90000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13 731,80000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71 511,30400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ДМИ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50 549,22500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44 884,40800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27 273,00000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28 315,20000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28 315,20000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56 630,40000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235 967,43300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50 549,22500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44 884,40800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27 273,00000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28 315,20000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28 315,20000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56 630,40000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235 967,43300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Комплекс процессных мероприятий 2.1 «Поддержка технического состояния жилищного фонда»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ДМИ</w:t>
            </w: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71 431,65900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61 183,77800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34 138,90000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35 181,10000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35 181,10000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70 362,20000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307 478,73700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71 431,65900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61 183,77800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34 138,90000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35 181,10000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35 181,10000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70 362,20000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307 478,73700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425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20 882,43400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16 299,37000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6 865,90000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6 865,90000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6 865,90000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13 731,80000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71 511,30400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20 882,43400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16 299,37000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6 865,90000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6 865,90000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6 865,90000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13 731,80000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71 511,30400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ДМИ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50 549,22500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44 884,40800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27 273,00000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28 315,20000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28 315,20000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56 630,40000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235 967,43300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50 549,22500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44 884,40800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27 273,00000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28 315,20000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28 315,20000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56 630,40000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235 967,43300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2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Направление 3 «Повышение энергоэффективности в отраслях экономики»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ДДА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КФКиС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ККиТ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ДМИ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ОКК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УКиТСЖ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</w:t>
            </w: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374 584,80836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170 287,06050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4 035,00000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4 035,00000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4 035,00000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8 070,00000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565 046,86886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8 562,97300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41 076,12100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4 035,00000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4 035,00000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4 035,00000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8 070,00000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69 814,09400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785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366 021,83536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129 210,93950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495 232,77486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2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Комплекс процессных мероприятий 3.1 «Реализация энергосберегающих мероприятий в муниципальном секторе»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ДДА 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КФКиС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ККиТ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ДМИ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8 562,97300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11 582,96200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4 035,00000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4 035,00000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4 035,00000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8 070,00000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40 320,93500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8 562,97300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11 582,96200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4 035,00000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4 035,00000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4 035,00000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8 070,00000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40 320,93500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ДДА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515,27000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299,84200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285,00000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570,00000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2 240,11200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515,27000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299,84200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285,00000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570,00000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2 240,11200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6 502,82800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8 422,80000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2 755,00000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2 755,00000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2 755,00000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5 510,00000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28 700,62800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6 502,82800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8 422,80000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2 755,00000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2 755,00000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2 755,00000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5 510,00000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28 700,62800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        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КФКиС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2 660,32000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1 590,00000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7 430,32000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2 660,32000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795,00000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1 590,00000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7 430,32000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ККиТ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586,07500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1 786,07500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586,07500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1 786,07500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ДМИ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1322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1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Комплекс процессных мероприятий 3.2 «Реализация энергосберегающих мероприятий в системах наружного освещения и коммунальной инфраструктуры» (всего), в том числе:</w:t>
            </w:r>
          </w:p>
        </w:tc>
        <w:tc>
          <w:tcPr>
            <w:tcW w:w="1134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ОКК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29 493,15900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29 493,15900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29 493,15900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29 493,15900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1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Комплекс процессных мероприятий 3.3 «Реализация энергосберегающих мероприятий в жилищном фонде»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УКиТСЖ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</w:t>
            </w: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366 021,83536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129 210,93950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495 232,77486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366 021,83536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129 210,93950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495 232,77486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Направление 4 «Формирование комфортной городской среды»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662 963,88039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746 448,31900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1 009 634,69800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566 762,66000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567 136,16000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1 046 279,72000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4 599 225,43739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635 113,25000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708 787,11900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696 807,79800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529 801,36000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529 876,06000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1 046 279,72000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4 146 665,30700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18 038,73039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27 818,70000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194 847,50000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26 835,90000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27 021,20000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294 562,03039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9 811,90000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9 842,50000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117 979,40000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10 125,40000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10 238,90000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157 998,10000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595 775,64939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707 278,74900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576 846,88000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566 762,66000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567 136,16000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1 046 279,72000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4 060 079,81839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567 925,01900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669 617,54900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538 780,28000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529 801,36000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529 876,06000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1 046 279,72000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3 882 279,98800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18 038,73039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27 818,70000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27 243,70000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26 835,90000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27 021,20000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126 958,23039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9 811,90000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9 842,50000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10 822,90000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10 125,40000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10 238,90000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50 841,60000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67 188,23100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39 169,57000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432 787,81800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539 145,61900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67 188,23100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39 169,57000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158 027,51800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264 385,31900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167 603,80000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167 603,80000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107 156,50000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107 156,50000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4.1 «Региональный проект «Формирование комфортной городской среды»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31 507,33039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61 767,12800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431 139,20000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33 307,20000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33 680,70000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591 401,55839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6 301,50000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36 524,62800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128 627,90000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6 661,50000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6 736,20000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184 851,72800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15 393,93039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15 400,00000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184 531,90000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16 520,30000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16 705,60000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248 551,73039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9 811,90000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9 842,50000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117 979,40000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10 125,40000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10 238,90000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157 998,10000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31 507,33039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61 767,12800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34 688,80000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33 307,20000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33 680,70000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194 951,15839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6 301,50000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36 524,62800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6 937,80000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6 661,50000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6 736,20000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63 161,62800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15 393,93039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15 400,00000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16 928,10000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16 520,30000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16 705,60000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80 947,93039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9 811,90000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9 842,50000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10 822,90000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10 125,40000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10 238,90000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50 841,60000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396 450,40000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396 450,40000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121 690,10000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121 690,10000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167 603,80000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167 603,80000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107 156,50000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107 156,50000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Комплекс процессных мероприятий 4.2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Улучшение санитарного состояния городских территорий»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390 869,22400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437 485,71800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386 699,92000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377 997,30000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377 997,30000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735 363,40000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2 706 412,86200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388 224,42400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425 067,01800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376 384,32000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367 681,70000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367 681,70000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735 363,40000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2 660 402,56200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2 644,80000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12 418,70000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10 315,60000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10 315,60000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10 315,60000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46 010,30000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Комплекс процессных мероприятий 4.3 «Благоустройство и озеленение города»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240 587,32600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247 195,47300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191 795,57800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155 458,16000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155 458,16000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310 916,32000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1 301 411,01700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240 587,32600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247 195,47300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191 795,57800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155 458,16000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155 458,16000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310 916,32000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1 301 411,01700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173 399,09500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208 025,90300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155 458,16000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155 458,16000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155 458,16000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310 916,32000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1 158 715,79800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173 399,09500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208 025,90300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155 458,16000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155 458,16000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155 458,16000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310 916,32000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1 158 715,79800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67 188,23100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39 169,57000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36 337,41800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142 695,21900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67 188,23100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39 169,57000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36 337,41800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142 695,21900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1015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Направление 5 «Обеспечение реализации муниципальной программы»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397 881,91400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405 811,36200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424 971,93400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424 645,30000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422 848,60000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845 697,20000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2 921 856,31000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397 426,21400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405 811,36200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424 971,93400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424 645,30000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422 848,60000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845 697,20000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2 921 400,61000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455,70000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455,70000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1534"/>
          <w:jc w:val="center"/>
        </w:trPr>
        <w:tc>
          <w:tcPr>
            <w:tcW w:w="2537" w:type="dxa"/>
            <w:shd w:val="clear" w:color="auto" w:fill="FFFFFF" w:themeFill="background1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 Комплекс процессных мероприятий 5.1 «Обеспечение деятельности органов местного самоуправления города Нефтеюганска»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67 724,37500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65 019,84600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67 662,10000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68 016,00000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67 662,10000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135 324,20000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471 408,62100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67 268,67500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65 019,84600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67 662,10000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68 016,00000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67 662,10000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135 324,20000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470 952,92100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455,70000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455,70000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1479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Комплекс процессных мероприятий 5.2 «Организационное обеспечение функционирования отрасли»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313 322,00500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314 814,34100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353 886,23400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353 205,70000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351 762,90000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703 525,80000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2 390 516,98000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728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313 322,00500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314 814,34100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353 886,23400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353 205,70000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351 762,90000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703 525,80000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2 390 516,98000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728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728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728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1156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Комплекс процессных мероприятий 5.3 «Выполнение других обязательств муниципального образования»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16 835,53400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25 977,17500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3 423,60000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3 423,60000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3 423,60000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6 847,20000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59 930,70900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728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16 835,53400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25 977,17500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3 423,60000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3 423,60000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3 423,60000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6 847,20000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59 930,70900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728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728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728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 xml:space="preserve">Направление 6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регулируемую деятельность в сфере теплоснабжения, водоснабжения, водоотведения»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144 852,29200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265 469,17800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169 305,08100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670 159,03400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475 871,43400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47 146,66800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1 772 803,68700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37 705,59200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69 767,07800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59 946,28100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126 725,03400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98 610,03400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47 146,66800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439 900,68700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107 146,70000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195 702,10000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109 358,80000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412 605,90000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294 417,70000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1 119 231,20000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130 828,10000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82 843,70000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213 671,80000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144 852,29200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256 573,02700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160 271,83400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153 222,53400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171 165,53400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47 146,66800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933 231,88900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37 705,59200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60 870,92700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50 913,03400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49 503,23400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53 091,83400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47 146,66800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299 231,28900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107 146,70000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195 702,10000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109 358,80000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103 719,30000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112 344,90000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628 271,80000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5 728,80000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5 728,80000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8 896,15100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9 033,24700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516 936,50000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304 705,90000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839 571,79800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8 896,15100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9 033,24700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77 221,80000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45 518,20000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140 669,39800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308 886,60000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182 072,80000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490 959,40000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130 828,10000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77 114,90000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207 943,00000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948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6.1 Региональный проект «Модернизация коммунальной инфраструктуры»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516 936,50000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333 995,60000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850 932,10000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77 221,80000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51 376,20000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128 598,00000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308 886,60000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199 775,70000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508 662,30000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130 828,10000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82 843,70000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213 671,80000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29 289,70000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29 289,70000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5 858,00000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5 858,00000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17 702,90000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17 702,90000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5 728,80000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5 728,80000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516 936,50000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304 705,90000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821 642,40000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77 221,80000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45 518,20000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122 740,00000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308 886,60000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182 072,80000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490 959,40000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130 828,10000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77 114,90000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207 943,00000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1166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«Комплекс процессных мероприятий 6.2 «Реализация полномочий в сфере жилищно- коммунального комплекса»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144 852,29200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265 469,17800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169 305,08100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153 222,53400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141 875,83400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47 146,66800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921 871,58700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37 705,59200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69 767,07800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59 946,28100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49 503,23400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47 233,83400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47 146,66800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311 302,68700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107 146,70000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195 702,10000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109 358,80000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103 719,30000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94 642,00000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610 568,90000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144 852,29200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256 573,02700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160 271,83400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153 222,53400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141 875,83400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47 146,66800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903 942,18900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37 705,59200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60 870,92700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50 913,03400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49 503,23400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47 233,83400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47 146,66800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293 373,28900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107 146,70000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195 702,10000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109 358,80000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103 719,30000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94 642,00000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610 568,90000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ДГиЗО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8 896,15100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9 033,24700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17 929,39800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8 896,15100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9 033,24700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17 929,39800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Направление 7 «Обустройство, использование, защита и охрана городских лесов»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1 393,60000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1 393,60000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1 393,60000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1 393,60000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44"/>
              <w:jc w:val="right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Комплекс процессных мероприятий 7.1 «Обустройство территории городских лесов, локализация и ликвидация очагов вредных организмов городских лесов муниципального образования город Нефтеюганск»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  <w:t>Комплекс процессных мероприятий 7.2 «Предупреждение возникновения и распространения лесных пожаров» (всего), 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ДЖКХ</w:t>
            </w: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1 393,60000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1 393,60000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1 393,60000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1 393,60000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Окружной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F25A6D">
        <w:trPr>
          <w:trHeight w:val="391"/>
          <w:jc w:val="center"/>
        </w:trPr>
        <w:tc>
          <w:tcPr>
            <w:tcW w:w="2537" w:type="dxa"/>
            <w:vAlign w:val="center"/>
          </w:tcPr>
          <w:p w:rsidR="00F25A6D" w:rsidRDefault="00EC4810">
            <w:pPr>
              <w:spacing w:after="0" w:line="240" w:lineRule="auto"/>
              <w:ind w:firstLine="45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vAlign w:val="center"/>
          </w:tcPr>
          <w:p w:rsidR="00F25A6D" w:rsidRDefault="00F25A6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701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84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983" w:type="dxa"/>
            <w:vAlign w:val="center"/>
          </w:tcPr>
          <w:p w:rsidR="00F25A6D" w:rsidRDefault="00EC48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</w:tbl>
    <w:p w:rsidR="00F25A6D" w:rsidRDefault="00F25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25A6D" w:rsidRDefault="00F25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25A6D" w:rsidRDefault="00F25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25A6D" w:rsidRDefault="00F25A6D">
      <w:pPr>
        <w:widowControl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F25A6D" w:rsidSect="00EC4810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A6D" w:rsidRDefault="00EC4810">
      <w:pPr>
        <w:spacing w:after="0" w:line="240" w:lineRule="auto"/>
      </w:pPr>
      <w:r>
        <w:separator/>
      </w:r>
    </w:p>
  </w:endnote>
  <w:endnote w:type="continuationSeparator" w:id="0">
    <w:p w:rsidR="00F25A6D" w:rsidRDefault="00EC4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Pragmatica">
    <w:altName w:val="MT Extra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TTimes/Cyrillic"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ET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A6D" w:rsidRDefault="00EC4810">
      <w:pPr>
        <w:spacing w:after="0" w:line="240" w:lineRule="auto"/>
      </w:pPr>
      <w:r>
        <w:separator/>
      </w:r>
    </w:p>
  </w:footnote>
  <w:footnote w:type="continuationSeparator" w:id="0">
    <w:p w:rsidR="00F25A6D" w:rsidRDefault="00EC4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80"/>
    <w:multiLevelType w:val="hybridMultilevel"/>
    <w:tmpl w:val="8B48BE6C"/>
    <w:lvl w:ilvl="0" w:tplc="AA506A12">
      <w:start w:val="3"/>
      <w:numFmt w:val="bullet"/>
      <w:pStyle w:val="2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2F221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ABAA1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0261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DC0F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EF02BB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EA628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FCDB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13A875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E7CE0"/>
    <w:multiLevelType w:val="hybridMultilevel"/>
    <w:tmpl w:val="D0F033E6"/>
    <w:lvl w:ilvl="0" w:tplc="8580EDDA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39E19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53241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8A27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2B054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5462C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EA81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AA0A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6DA3E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F9A64A5"/>
    <w:multiLevelType w:val="hybridMultilevel"/>
    <w:tmpl w:val="AE0A48D4"/>
    <w:lvl w:ilvl="0" w:tplc="6F209D0C">
      <w:start w:val="1"/>
      <w:numFmt w:val="decimal"/>
      <w:pStyle w:val="20"/>
      <w:lvlText w:val="%1."/>
      <w:lvlJc w:val="left"/>
      <w:pPr>
        <w:tabs>
          <w:tab w:val="num" w:pos="643"/>
        </w:tabs>
        <w:ind w:left="643" w:hanging="360"/>
      </w:pPr>
    </w:lvl>
    <w:lvl w:ilvl="1" w:tplc="770CA9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A22DE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F222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01000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7430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B2AE8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A946B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9FCFF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605864C2"/>
    <w:multiLevelType w:val="hybridMultilevel"/>
    <w:tmpl w:val="720CDA18"/>
    <w:lvl w:ilvl="0" w:tplc="8B60464A">
      <w:start w:val="1"/>
      <w:numFmt w:val="decimal"/>
      <w:pStyle w:val="1"/>
      <w:lvlText w:val="%1."/>
      <w:lvlJc w:val="left"/>
      <w:pPr>
        <w:ind w:left="717" w:hanging="360"/>
      </w:pPr>
      <w:rPr>
        <w:rFonts w:hint="default"/>
      </w:rPr>
    </w:lvl>
    <w:lvl w:ilvl="1" w:tplc="EE5A893A">
      <w:start w:val="1"/>
      <w:numFmt w:val="lowerLetter"/>
      <w:lvlText w:val="%2."/>
      <w:lvlJc w:val="left"/>
      <w:pPr>
        <w:ind w:left="1440" w:hanging="360"/>
      </w:pPr>
    </w:lvl>
    <w:lvl w:ilvl="2" w:tplc="0458209C">
      <w:start w:val="1"/>
      <w:numFmt w:val="lowerRoman"/>
      <w:lvlText w:val="%3."/>
      <w:lvlJc w:val="right"/>
      <w:pPr>
        <w:ind w:left="2160" w:hanging="180"/>
      </w:pPr>
    </w:lvl>
    <w:lvl w:ilvl="3" w:tplc="4592597C">
      <w:start w:val="1"/>
      <w:numFmt w:val="decimal"/>
      <w:lvlText w:val="%4."/>
      <w:lvlJc w:val="left"/>
      <w:pPr>
        <w:ind w:left="2880" w:hanging="360"/>
      </w:pPr>
    </w:lvl>
    <w:lvl w:ilvl="4" w:tplc="714618DE">
      <w:start w:val="1"/>
      <w:numFmt w:val="lowerLetter"/>
      <w:lvlText w:val="%5."/>
      <w:lvlJc w:val="left"/>
      <w:pPr>
        <w:ind w:left="3600" w:hanging="360"/>
      </w:pPr>
    </w:lvl>
    <w:lvl w:ilvl="5" w:tplc="471A25E8">
      <w:start w:val="1"/>
      <w:numFmt w:val="lowerRoman"/>
      <w:lvlText w:val="%6."/>
      <w:lvlJc w:val="right"/>
      <w:pPr>
        <w:ind w:left="4320" w:hanging="180"/>
      </w:pPr>
    </w:lvl>
    <w:lvl w:ilvl="6" w:tplc="BF5CBAE0">
      <w:start w:val="1"/>
      <w:numFmt w:val="decimal"/>
      <w:lvlText w:val="%7."/>
      <w:lvlJc w:val="left"/>
      <w:pPr>
        <w:ind w:left="5040" w:hanging="360"/>
      </w:pPr>
    </w:lvl>
    <w:lvl w:ilvl="7" w:tplc="950EBC40">
      <w:start w:val="1"/>
      <w:numFmt w:val="lowerLetter"/>
      <w:lvlText w:val="%8."/>
      <w:lvlJc w:val="left"/>
      <w:pPr>
        <w:ind w:left="5760" w:hanging="360"/>
      </w:pPr>
    </w:lvl>
    <w:lvl w:ilvl="8" w:tplc="6CB27AA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65710"/>
    <w:multiLevelType w:val="hybridMultilevel"/>
    <w:tmpl w:val="770EC17E"/>
    <w:lvl w:ilvl="0" w:tplc="ADC013FA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cs="Times New Roman" w:hint="default"/>
      </w:rPr>
    </w:lvl>
    <w:lvl w:ilvl="1" w:tplc="B7D84A12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7A826B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E5D848F6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57DA9DB2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3DE4B114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FAC26C70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5C0CA8D2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EEFE44E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79D93C4D"/>
    <w:multiLevelType w:val="multilevel"/>
    <w:tmpl w:val="1390DADC"/>
    <w:styleLink w:val="21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A6D"/>
    <w:rsid w:val="00EC4810"/>
    <w:rsid w:val="00F2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B0C7C1-B02D-4F4A-A0B6-3AB8804F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qFormat/>
    <w:pPr>
      <w:numPr>
        <w:numId w:val="6"/>
      </w:numPr>
      <w:spacing w:before="100" w:beforeAutospacing="1" w:after="100" w:afterAutospacing="1" w:line="240" w:lineRule="auto"/>
      <w:ind w:left="0" w:firstLine="0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22">
    <w:name w:val="heading 2"/>
    <w:basedOn w:val="a0"/>
    <w:next w:val="a0"/>
    <w:link w:val="23"/>
    <w:unhideWhenUsed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0"/>
    <w:next w:val="a0"/>
    <w:link w:val="30"/>
    <w:uiPriority w:val="99"/>
    <w:semiHidden/>
    <w:unhideWhenUsed/>
    <w:qFormat/>
    <w:pPr>
      <w:keepNext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semiHidden/>
    <w:unhideWhenUsed/>
    <w:qFormat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4">
    <w:name w:val="Quote"/>
    <w:basedOn w:val="a0"/>
    <w:next w:val="a0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4">
    <w:name w:val="Intense Quote"/>
    <w:basedOn w:val="a0"/>
    <w:next w:val="a0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6">
    <w:name w:val="caption"/>
    <w:basedOn w:val="a0"/>
    <w:next w:val="a0"/>
    <w:link w:val="a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7">
    <w:name w:val="Название объекта Знак"/>
    <w:basedOn w:val="a1"/>
    <w:link w:val="a6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6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3">
    <w:name w:val="toc 1"/>
    <w:basedOn w:val="a0"/>
    <w:next w:val="a0"/>
    <w:uiPriority w:val="39"/>
    <w:unhideWhenUsed/>
    <w:pPr>
      <w:spacing w:after="57"/>
    </w:pPr>
  </w:style>
  <w:style w:type="paragraph" w:styleId="27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0"/>
    <w:next w:val="a0"/>
    <w:uiPriority w:val="99"/>
    <w:unhideWhenUsed/>
    <w:pPr>
      <w:spacing w:after="0"/>
    </w:pPr>
  </w:style>
  <w:style w:type="paragraph" w:styleId="aa">
    <w:name w:val="List Paragraph"/>
    <w:basedOn w:val="a0"/>
    <w:link w:val="ab"/>
    <w:uiPriority w:val="1"/>
    <w:qFormat/>
    <w:pPr>
      <w:ind w:left="720"/>
      <w:contextualSpacing/>
    </w:pPr>
  </w:style>
  <w:style w:type="table" w:styleId="ac">
    <w:name w:val="Table Grid"/>
    <w:basedOn w:val="a2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23">
    <w:name w:val="Заголовок 2 Знак"/>
    <w:basedOn w:val="a1"/>
    <w:link w:val="2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1"/>
    <w:link w:val="3"/>
    <w:uiPriority w:val="99"/>
    <w:semiHidden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1"/>
    <w:link w:val="4"/>
    <w:uiPriority w:val="9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Pr>
      <w:rFonts w:ascii="Times New Roman" w:eastAsia="Times New Roman" w:hAnsi="Times New Roman" w:cs="Times New Roman"/>
      <w:b/>
      <w:bCs/>
    </w:rPr>
  </w:style>
  <w:style w:type="numbering" w:customStyle="1" w:styleId="14">
    <w:name w:val="Нет списка1"/>
    <w:next w:val="a3"/>
    <w:uiPriority w:val="99"/>
    <w:semiHidden/>
    <w:unhideWhenUsed/>
  </w:style>
  <w:style w:type="paragraph" w:customStyle="1" w:styleId="210">
    <w:name w:val="Основной текст 21"/>
    <w:basedOn w:val="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8">
    <w:name w:val="Body Text 2"/>
    <w:basedOn w:val="a0"/>
    <w:link w:val="29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</w:rPr>
  </w:style>
  <w:style w:type="character" w:customStyle="1" w:styleId="29">
    <w:name w:val="Основной текст 2 Знак"/>
    <w:basedOn w:val="a1"/>
    <w:link w:val="28"/>
    <w:rPr>
      <w:rFonts w:ascii="Times New Roman CYR" w:eastAsia="Times New Roman" w:hAnsi="Times New Roman CYR" w:cs="Times New Roman"/>
      <w:sz w:val="28"/>
      <w:szCs w:val="20"/>
    </w:rPr>
  </w:style>
  <w:style w:type="paragraph" w:customStyle="1" w:styleId="ConsPlusTitle">
    <w:name w:val="ConsPlusTitle"/>
    <w:qFormat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"/>
    <w:basedOn w:val="a0"/>
    <w:link w:val="2a"/>
    <w:uiPriority w:val="1"/>
    <w:qFormat/>
    <w:pPr>
      <w:spacing w:after="12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e">
    <w:name w:val="Основной текст Знак"/>
    <w:basedOn w:val="a1"/>
    <w:uiPriority w:val="1"/>
  </w:style>
  <w:style w:type="paragraph" w:styleId="af">
    <w:name w:val="header"/>
    <w:basedOn w:val="a0"/>
    <w:link w:val="af0"/>
    <w:uiPriority w:val="99"/>
    <w:pPr>
      <w:tabs>
        <w:tab w:val="center" w:pos="4677"/>
        <w:tab w:val="right" w:pos="9355"/>
      </w:tabs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f0">
    <w:name w:val="Верхний колонтитул Знак"/>
    <w:basedOn w:val="a1"/>
    <w:link w:val="af"/>
    <w:uiPriority w:val="99"/>
    <w:rPr>
      <w:rFonts w:ascii="Pragmatica" w:eastAsia="Times New Roman" w:hAnsi="Pragmatica" w:cs="Times New Roman"/>
      <w:b/>
      <w:sz w:val="20"/>
      <w:szCs w:val="20"/>
    </w:rPr>
  </w:style>
  <w:style w:type="paragraph" w:styleId="af1">
    <w:name w:val="footer"/>
    <w:basedOn w:val="a0"/>
    <w:link w:val="af2"/>
    <w:uiPriority w:val="99"/>
    <w:pPr>
      <w:tabs>
        <w:tab w:val="center" w:pos="4677"/>
        <w:tab w:val="right" w:pos="9355"/>
      </w:tabs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f2">
    <w:name w:val="Нижний колонтитул Знак"/>
    <w:basedOn w:val="a1"/>
    <w:link w:val="af1"/>
    <w:uiPriority w:val="99"/>
    <w:rPr>
      <w:rFonts w:ascii="Pragmatica" w:eastAsia="Times New Roman" w:hAnsi="Pragmatica" w:cs="Times New Roman"/>
      <w:b/>
      <w:sz w:val="20"/>
      <w:szCs w:val="20"/>
    </w:rPr>
  </w:style>
  <w:style w:type="paragraph" w:customStyle="1" w:styleId="ConsPlusNonformat">
    <w:name w:val="ConsPlusNonformat"/>
    <w:qFormat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pPr>
      <w:widowControl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3">
    <w:name w:val="Balloon Text"/>
    <w:basedOn w:val="a0"/>
    <w:link w:val="af4"/>
    <w:uiPriority w:val="99"/>
    <w:pPr>
      <w:spacing w:after="0" w:line="240" w:lineRule="auto"/>
    </w:pPr>
    <w:rPr>
      <w:rFonts w:ascii="Tahoma" w:eastAsia="Times New Roman" w:hAnsi="Tahoma" w:cs="Times New Roman"/>
      <w:b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Pr>
      <w:rFonts w:ascii="Tahoma" w:eastAsia="Times New Roman" w:hAnsi="Tahoma" w:cs="Times New Roman"/>
      <w:b/>
      <w:sz w:val="16"/>
      <w:szCs w:val="16"/>
    </w:rPr>
  </w:style>
  <w:style w:type="table" w:customStyle="1" w:styleId="15">
    <w:name w:val="Сетка таблицы1"/>
    <w:basedOn w:val="a2"/>
    <w:next w:val="ac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1"/>
  </w:style>
  <w:style w:type="paragraph" w:customStyle="1" w:styleId="16">
    <w:name w:val="Без интервала1"/>
    <w:qFormat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f5">
    <w:name w:val="page number"/>
    <w:basedOn w:val="a1"/>
    <w:uiPriority w:val="99"/>
  </w:style>
  <w:style w:type="paragraph" w:customStyle="1" w:styleId="270">
    <w:name w:val="Средняя сетка 27"/>
    <w:link w:val="2b"/>
    <w:uiPriority w:val="68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b">
    <w:name w:val="Средняя сетка 2 Знак"/>
    <w:link w:val="270"/>
    <w:uiPriority w:val="68"/>
    <w:rPr>
      <w:rFonts w:ascii="Calibri" w:eastAsia="Times New Roman" w:hAnsi="Calibri" w:cs="Times New Roman"/>
      <w:lang w:eastAsia="ru-RU"/>
    </w:rPr>
  </w:style>
  <w:style w:type="paragraph" w:styleId="af6">
    <w:name w:val="Body Text Indent"/>
    <w:basedOn w:val="a0"/>
    <w:link w:val="af7"/>
    <w:qFormat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f7">
    <w:name w:val="Основной текст с отступом Знак"/>
    <w:basedOn w:val="a1"/>
    <w:link w:val="af6"/>
    <w:rPr>
      <w:rFonts w:ascii="Pragmatica" w:eastAsia="Times New Roman" w:hAnsi="Pragmatica" w:cs="Times New Roman"/>
      <w:b/>
      <w:sz w:val="20"/>
      <w:szCs w:val="20"/>
    </w:rPr>
  </w:style>
  <w:style w:type="character" w:styleId="af8">
    <w:name w:val="Hyperlink"/>
    <w:uiPriority w:val="99"/>
    <w:unhideWhenUsed/>
    <w:rPr>
      <w:color w:val="0000FF"/>
      <w:u w:val="single"/>
    </w:rPr>
  </w:style>
  <w:style w:type="character" w:styleId="af9">
    <w:name w:val="FollowedHyperlink"/>
    <w:uiPriority w:val="99"/>
    <w:unhideWhenUsed/>
    <w:rPr>
      <w:color w:val="800080"/>
      <w:u w:val="single"/>
    </w:rPr>
  </w:style>
  <w:style w:type="numbering" w:customStyle="1" w:styleId="110">
    <w:name w:val="Нет списка11"/>
    <w:next w:val="a3"/>
    <w:uiPriority w:val="99"/>
    <w:semiHidden/>
    <w:unhideWhenUsed/>
  </w:style>
  <w:style w:type="character" w:customStyle="1" w:styleId="211">
    <w:name w:val="Заголовок 2 Знак1"/>
    <w:uiPriority w:val="99"/>
    <w:semiHidden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HTML">
    <w:name w:val="HTML Preformatted"/>
    <w:basedOn w:val="a0"/>
    <w:link w:val="HTML0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1"/>
    <w:link w:val="HTML"/>
    <w:rPr>
      <w:rFonts w:ascii="Courier New" w:eastAsia="Times New Roman" w:hAnsi="Courier New" w:cs="Times New Roman"/>
      <w:sz w:val="20"/>
      <w:szCs w:val="20"/>
    </w:rPr>
  </w:style>
  <w:style w:type="character" w:customStyle="1" w:styleId="afa">
    <w:name w:val="Обычный (веб) Знак"/>
    <w:link w:val="afb"/>
    <w:rPr>
      <w:sz w:val="24"/>
      <w:szCs w:val="24"/>
    </w:rPr>
  </w:style>
  <w:style w:type="paragraph" w:styleId="afb">
    <w:name w:val="Normal (Web)"/>
    <w:basedOn w:val="a0"/>
    <w:link w:val="afa"/>
    <w:uiPriority w:val="99"/>
    <w:unhideWhenUsed/>
    <w:qFormat/>
    <w:pPr>
      <w:spacing w:after="0" w:line="240" w:lineRule="auto"/>
      <w:ind w:left="708"/>
    </w:pPr>
    <w:rPr>
      <w:sz w:val="24"/>
      <w:szCs w:val="24"/>
    </w:rPr>
  </w:style>
  <w:style w:type="character" w:customStyle="1" w:styleId="afc">
    <w:name w:val="Текст сноски Знак"/>
    <w:link w:val="afd"/>
    <w:uiPriority w:val="99"/>
  </w:style>
  <w:style w:type="paragraph" w:styleId="afd">
    <w:name w:val="footnote text"/>
    <w:basedOn w:val="a0"/>
    <w:link w:val="afc"/>
    <w:uiPriority w:val="99"/>
    <w:unhideWhenUsed/>
    <w:qFormat/>
    <w:pPr>
      <w:spacing w:after="0" w:line="240" w:lineRule="auto"/>
    </w:pPr>
  </w:style>
  <w:style w:type="character" w:customStyle="1" w:styleId="17">
    <w:name w:val="Текст сноски Знак1"/>
    <w:basedOn w:val="a1"/>
    <w:rPr>
      <w:sz w:val="20"/>
      <w:szCs w:val="20"/>
    </w:rPr>
  </w:style>
  <w:style w:type="character" w:customStyle="1" w:styleId="afe">
    <w:name w:val="Текст примечания Знак"/>
    <w:link w:val="aff"/>
    <w:uiPriority w:val="99"/>
  </w:style>
  <w:style w:type="character" w:customStyle="1" w:styleId="aff0">
    <w:name w:val="Текст концевой сноски Знак"/>
    <w:link w:val="aff1"/>
    <w:uiPriority w:val="99"/>
    <w:rPr>
      <w:rFonts w:ascii="Calibri" w:hAnsi="Calibri"/>
    </w:rPr>
  </w:style>
  <w:style w:type="paragraph" w:styleId="aff2">
    <w:name w:val="Title"/>
    <w:basedOn w:val="a0"/>
    <w:next w:val="a0"/>
    <w:link w:val="18"/>
    <w:uiPriority w:val="99"/>
    <w:qFormat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ff3">
    <w:name w:val="Заголовок Знак"/>
    <w:basedOn w:val="a1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4">
    <w:name w:val="Название Знак"/>
    <w:uiPriority w:val="99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19">
    <w:name w:val="Основной текст с отступом Знак1"/>
    <w:uiPriority w:val="99"/>
    <w:semiHidden/>
    <w:rPr>
      <w:sz w:val="24"/>
      <w:szCs w:val="24"/>
    </w:rPr>
  </w:style>
  <w:style w:type="character" w:customStyle="1" w:styleId="aff5">
    <w:name w:val="Подзаголовок Знак"/>
    <w:link w:val="aff6"/>
    <w:uiPriority w:val="11"/>
    <w:rPr>
      <w:b/>
      <w:sz w:val="24"/>
    </w:rPr>
  </w:style>
  <w:style w:type="character" w:customStyle="1" w:styleId="1a">
    <w:name w:val="Основной текст Знак1"/>
    <w:semiHidden/>
    <w:rPr>
      <w:sz w:val="24"/>
      <w:szCs w:val="24"/>
    </w:rPr>
  </w:style>
  <w:style w:type="character" w:customStyle="1" w:styleId="aff7">
    <w:name w:val="Красная строка Знак"/>
    <w:link w:val="aff8"/>
  </w:style>
  <w:style w:type="character" w:customStyle="1" w:styleId="33">
    <w:name w:val="Основной текст 3 Знак"/>
    <w:link w:val="34"/>
    <w:uiPriority w:val="99"/>
    <w:rPr>
      <w:sz w:val="16"/>
      <w:szCs w:val="16"/>
    </w:rPr>
  </w:style>
  <w:style w:type="character" w:customStyle="1" w:styleId="2c">
    <w:name w:val="Основной текст с отступом 2 Знак"/>
    <w:link w:val="2d"/>
    <w:rPr>
      <w:sz w:val="24"/>
      <w:szCs w:val="24"/>
    </w:rPr>
  </w:style>
  <w:style w:type="character" w:customStyle="1" w:styleId="35">
    <w:name w:val="Основной текст с отступом 3 Знак"/>
    <w:link w:val="36"/>
    <w:rPr>
      <w:sz w:val="16"/>
      <w:szCs w:val="16"/>
    </w:rPr>
  </w:style>
  <w:style w:type="character" w:customStyle="1" w:styleId="aff9">
    <w:name w:val="Текст Знак"/>
    <w:link w:val="affa"/>
    <w:uiPriority w:val="99"/>
    <w:rPr>
      <w:rFonts w:ascii="Consolas" w:hAnsi="Consolas"/>
      <w:sz w:val="21"/>
      <w:szCs w:val="21"/>
    </w:rPr>
  </w:style>
  <w:style w:type="paragraph" w:styleId="aff">
    <w:name w:val="annotation text"/>
    <w:basedOn w:val="a0"/>
    <w:link w:val="afe"/>
    <w:uiPriority w:val="99"/>
    <w:unhideWhenUsed/>
    <w:pPr>
      <w:spacing w:after="0" w:line="240" w:lineRule="auto"/>
    </w:pPr>
  </w:style>
  <w:style w:type="character" w:customStyle="1" w:styleId="1b">
    <w:name w:val="Текст примечания Знак1"/>
    <w:basedOn w:val="a1"/>
    <w:rPr>
      <w:sz w:val="20"/>
      <w:szCs w:val="20"/>
    </w:rPr>
  </w:style>
  <w:style w:type="character" w:customStyle="1" w:styleId="affb">
    <w:name w:val="Тема примечания Знак"/>
    <w:link w:val="affc"/>
    <w:uiPriority w:val="99"/>
    <w:rPr>
      <w:b/>
      <w:bCs/>
    </w:rPr>
  </w:style>
  <w:style w:type="character" w:customStyle="1" w:styleId="affd">
    <w:name w:val="Без интервала Знак"/>
    <w:link w:val="affe"/>
    <w:rPr>
      <w:rFonts w:ascii="Calibri" w:hAnsi="Calibri"/>
    </w:rPr>
  </w:style>
  <w:style w:type="character" w:customStyle="1" w:styleId="ab">
    <w:name w:val="Абзац списка Знак"/>
    <w:link w:val="aa"/>
    <w:uiPriority w:val="34"/>
  </w:style>
  <w:style w:type="paragraph" w:customStyle="1" w:styleId="afff">
    <w:name w:val="Обычный (паспорт)"/>
    <w:basedOn w:val="a0"/>
    <w:qFormat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0">
    <w:name w:val="Жирный (паспорт)"/>
    <w:basedOn w:val="a0"/>
    <w:qFormat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53">
    <w:name w:val="Основной текст5"/>
    <w:basedOn w:val="a0"/>
    <w:qFormat/>
    <w:pPr>
      <w:widowControl w:val="0"/>
      <w:shd w:val="clear" w:color="auto" w:fill="FFFFFF"/>
      <w:spacing w:after="300" w:line="274" w:lineRule="exact"/>
      <w:ind w:hanging="360"/>
      <w:jc w:val="center"/>
    </w:pPr>
    <w:rPr>
      <w:rFonts w:ascii="Times New Roman" w:eastAsia="Times New Roman" w:hAnsi="Times New Roman" w:cs="Times New Roman"/>
      <w:color w:val="000000"/>
      <w:spacing w:val="-1"/>
      <w:lang w:eastAsia="ru-RU"/>
    </w:rPr>
  </w:style>
  <w:style w:type="paragraph" w:customStyle="1" w:styleId="afff1">
    <w:name w:val="Знак Знак Знак Знак Знак Знак"/>
    <w:basedOn w:val="a0"/>
    <w:qFormat/>
    <w:pPr>
      <w:tabs>
        <w:tab w:val="num" w:pos="432"/>
        <w:tab w:val="left" w:pos="6159"/>
      </w:tabs>
      <w:spacing w:before="12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0"/>
    <w:qFormat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2">
    <w:name w:val="Нормальный Знак"/>
    <w:link w:val="afff3"/>
    <w:rPr>
      <w:rFonts w:eastAsia="Calibri"/>
      <w:sz w:val="26"/>
      <w:szCs w:val="26"/>
    </w:rPr>
  </w:style>
  <w:style w:type="paragraph" w:customStyle="1" w:styleId="afff3">
    <w:name w:val="Нормальный"/>
    <w:link w:val="afff2"/>
    <w:qFormat/>
    <w:pPr>
      <w:spacing w:after="0" w:line="360" w:lineRule="auto"/>
      <w:ind w:firstLine="567"/>
      <w:jc w:val="both"/>
    </w:pPr>
    <w:rPr>
      <w:rFonts w:eastAsia="Calibri"/>
      <w:sz w:val="26"/>
      <w:szCs w:val="26"/>
    </w:rPr>
  </w:style>
  <w:style w:type="paragraph" w:customStyle="1" w:styleId="afff4">
    <w:name w:val="Знак Знак Знак Знак Знак Знак Знак Знак Знак Знак Знак Знак Знак"/>
    <w:basedOn w:val="a0"/>
    <w:qFormat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f5">
    <w:name w:val="Мой стиль"/>
    <w:basedOn w:val="a0"/>
    <w:qFormat/>
    <w:pPr>
      <w:widowControl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6">
    <w:name w:val="Основной текст_"/>
    <w:link w:val="37"/>
    <w:rPr>
      <w:sz w:val="21"/>
      <w:szCs w:val="21"/>
      <w:shd w:val="clear" w:color="auto" w:fill="FFFFFF"/>
    </w:rPr>
  </w:style>
  <w:style w:type="paragraph" w:customStyle="1" w:styleId="37">
    <w:name w:val="Основной текст3"/>
    <w:basedOn w:val="a0"/>
    <w:link w:val="afff6"/>
    <w:qFormat/>
    <w:pPr>
      <w:shd w:val="clear" w:color="auto" w:fill="FFFFFF"/>
      <w:spacing w:before="780" w:after="0" w:line="250" w:lineRule="exact"/>
      <w:jc w:val="both"/>
    </w:pPr>
    <w:rPr>
      <w:sz w:val="21"/>
      <w:szCs w:val="21"/>
    </w:rPr>
  </w:style>
  <w:style w:type="paragraph" w:customStyle="1" w:styleId="afff7">
    <w:name w:val="Знак"/>
    <w:basedOn w:val="a0"/>
    <w:next w:val="a0"/>
    <w:qFormat/>
    <w:pPr>
      <w:spacing w:line="240" w:lineRule="exact"/>
      <w:ind w:firstLine="720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8">
    <w:name w:val="Знак Знак Знак Знак Знак Знак Знак Знак Знак Знак"/>
    <w:basedOn w:val="a0"/>
    <w:qFormat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c">
    <w:name w:val="Абзац списка1"/>
    <w:basedOn w:val="a0"/>
    <w:uiPriority w:val="99"/>
    <w:qFormat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customStyle="1" w:styleId="afff9">
    <w:name w:val="Текст в заданном формате"/>
    <w:basedOn w:val="a0"/>
    <w:qFormat/>
    <w:pPr>
      <w:widowControl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paragraph" w:customStyle="1" w:styleId="2e">
    <w:name w:val="Знак2 Знак Знак Знак Знак Знак Знак"/>
    <w:basedOn w:val="a0"/>
    <w:qFormat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a">
    <w:name w:val="Прижатый влево"/>
    <w:basedOn w:val="a0"/>
    <w:next w:val="a0"/>
    <w:uiPriority w:val="99"/>
    <w:qFormat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Стиль заголовка 1"/>
    <w:basedOn w:val="a0"/>
    <w:qFormat/>
    <w:pPr>
      <w:shd w:val="clear" w:color="auto" w:fill="FFFFFF"/>
      <w:spacing w:after="0" w:line="240" w:lineRule="auto"/>
      <w:ind w:left="720" w:right="-7" w:hanging="360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b">
    <w:name w:val="Основной"/>
    <w:basedOn w:val="a0"/>
    <w:qFormat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c">
    <w:name w:val="АсписокГаля"/>
    <w:basedOn w:val="ConsPlusTitle"/>
    <w:qFormat/>
    <w:pPr>
      <w:widowControl/>
      <w:ind w:left="720" w:hanging="360"/>
      <w:jc w:val="both"/>
    </w:pPr>
    <w:rPr>
      <w:rFonts w:ascii="Times New Roman" w:hAnsi="Times New Roman" w:cs="Times New Roman"/>
      <w:b w:val="0"/>
      <w:sz w:val="28"/>
      <w:szCs w:val="28"/>
    </w:rPr>
  </w:style>
  <w:style w:type="paragraph" w:customStyle="1" w:styleId="afffd">
    <w:name w:val="Обычный + По центру"/>
    <w:basedOn w:val="aff2"/>
    <w:qFormat/>
    <w:pPr>
      <w:widowControl w:val="0"/>
      <w:spacing w:before="0" w:after="120" w:line="360" w:lineRule="exact"/>
    </w:pPr>
    <w:rPr>
      <w:rFonts w:ascii="Times New Roman" w:eastAsia="Calibri" w:hAnsi="Times New Roman"/>
      <w:b w:val="0"/>
      <w:sz w:val="28"/>
      <w:szCs w:val="28"/>
    </w:rPr>
  </w:style>
  <w:style w:type="paragraph" w:customStyle="1" w:styleId="1e">
    <w:name w:val="Обычный + Первая строка:  1"/>
    <w:basedOn w:val="aff2"/>
    <w:qFormat/>
    <w:pPr>
      <w:widowControl w:val="0"/>
      <w:spacing w:before="0" w:after="0" w:line="360" w:lineRule="exact"/>
      <w:ind w:firstLine="709"/>
      <w:jc w:val="both"/>
      <w:outlineLvl w:val="9"/>
    </w:pPr>
    <w:rPr>
      <w:rFonts w:ascii="Times New Roman" w:eastAsia="Calibri" w:hAnsi="Times New Roman"/>
      <w:b w:val="0"/>
      <w:sz w:val="28"/>
      <w:szCs w:val="28"/>
    </w:rPr>
  </w:style>
  <w:style w:type="character" w:customStyle="1" w:styleId="2f">
    <w:name w:val="Стиль заголовка 2 Знак"/>
    <w:link w:val="2f0"/>
    <w:rPr>
      <w:b/>
      <w:bCs/>
      <w:color w:val="000000"/>
      <w:sz w:val="24"/>
      <w:szCs w:val="24"/>
      <w:shd w:val="clear" w:color="auto" w:fill="FFFFFF"/>
    </w:rPr>
  </w:style>
  <w:style w:type="paragraph" w:customStyle="1" w:styleId="2f0">
    <w:name w:val="Стиль заголовка 2"/>
    <w:basedOn w:val="a0"/>
    <w:link w:val="2f"/>
    <w:qFormat/>
    <w:pPr>
      <w:shd w:val="clear" w:color="auto" w:fill="FFFFFF"/>
      <w:spacing w:after="0" w:line="240" w:lineRule="auto"/>
      <w:jc w:val="center"/>
      <w:outlineLvl w:val="1"/>
    </w:pPr>
    <w:rPr>
      <w:b/>
      <w:bCs/>
      <w:color w:val="000000"/>
      <w:sz w:val="24"/>
      <w:szCs w:val="24"/>
    </w:rPr>
  </w:style>
  <w:style w:type="paragraph" w:customStyle="1" w:styleId="afffe">
    <w:name w:val="Текст (справка)"/>
    <w:basedOn w:val="a0"/>
    <w:next w:val="a0"/>
    <w:uiPriority w:val="99"/>
    <w:qFormat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">
    <w:name w:val="Нормальный (таблица)"/>
    <w:basedOn w:val="a0"/>
    <w:next w:val="a0"/>
    <w:uiPriority w:val="99"/>
    <w:qFormat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f1">
    <w:name w:val="стиль2 Знак Знак"/>
    <w:link w:val="2f2"/>
    <w:rPr>
      <w:b/>
      <w:color w:val="000000"/>
      <w:sz w:val="28"/>
      <w:szCs w:val="28"/>
      <w:shd w:val="clear" w:color="auto" w:fill="FFFFFF"/>
    </w:rPr>
  </w:style>
  <w:style w:type="paragraph" w:customStyle="1" w:styleId="2f2">
    <w:name w:val="стиль2 Знак"/>
    <w:basedOn w:val="a0"/>
    <w:link w:val="2f1"/>
    <w:qFormat/>
    <w:pPr>
      <w:widowControl w:val="0"/>
      <w:shd w:val="clear" w:color="auto" w:fill="FFFFFF"/>
      <w:tabs>
        <w:tab w:val="left" w:pos="1440"/>
      </w:tabs>
      <w:spacing w:after="0" w:line="240" w:lineRule="auto"/>
      <w:jc w:val="center"/>
    </w:pPr>
    <w:rPr>
      <w:b/>
      <w:color w:val="000000"/>
      <w:sz w:val="28"/>
      <w:szCs w:val="28"/>
    </w:rPr>
  </w:style>
  <w:style w:type="paragraph" w:customStyle="1" w:styleId="ConsCell">
    <w:name w:val="ConsCell"/>
    <w:qFormat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qFormat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1">
    <w:name w:val="Style51"/>
    <w:basedOn w:val="a0"/>
    <w:qFormat/>
    <w:pPr>
      <w:widowControl w:val="0"/>
      <w:spacing w:after="0" w:line="315" w:lineRule="exact"/>
      <w:ind w:firstLine="533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affff0">
    <w:name w:val="ЗтекстГаля"/>
    <w:basedOn w:val="a0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список 1"/>
    <w:basedOn w:val="a0"/>
    <w:qFormat/>
    <w:pPr>
      <w:tabs>
        <w:tab w:val="left" w:pos="1080"/>
      </w:tabs>
      <w:spacing w:after="0" w:line="240" w:lineRule="auto"/>
      <w:ind w:firstLine="8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0">
    <w:name w:val="Стиль1"/>
    <w:basedOn w:val="afb"/>
    <w:qFormat/>
    <w:pPr>
      <w:ind w:left="0" w:firstLine="709"/>
      <w:jc w:val="both"/>
    </w:pPr>
    <w:rPr>
      <w:sz w:val="28"/>
      <w:szCs w:val="28"/>
    </w:rPr>
  </w:style>
  <w:style w:type="character" w:customStyle="1" w:styleId="1f1">
    <w:name w:val="стиль1 Знак"/>
    <w:link w:val="1f2"/>
    <w:rPr>
      <w:b/>
      <w:bCs/>
      <w:color w:val="000000"/>
      <w:sz w:val="28"/>
      <w:szCs w:val="28"/>
      <w:shd w:val="clear" w:color="auto" w:fill="FFFFFF"/>
    </w:rPr>
  </w:style>
  <w:style w:type="paragraph" w:customStyle="1" w:styleId="1f2">
    <w:name w:val="стиль1"/>
    <w:basedOn w:val="a0"/>
    <w:link w:val="1f1"/>
    <w:qFormat/>
    <w:pPr>
      <w:shd w:val="clear" w:color="auto" w:fill="FFFFFF"/>
      <w:spacing w:after="0" w:line="240" w:lineRule="auto"/>
      <w:ind w:right="-287"/>
      <w:jc w:val="center"/>
    </w:pPr>
    <w:rPr>
      <w:b/>
      <w:bCs/>
      <w:color w:val="000000"/>
      <w:sz w:val="28"/>
      <w:szCs w:val="28"/>
    </w:rPr>
  </w:style>
  <w:style w:type="paragraph" w:customStyle="1" w:styleId="38">
    <w:name w:val="Стиль3"/>
    <w:basedOn w:val="a0"/>
    <w:qFormat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52"/>
      <w:szCs w:val="52"/>
      <w:lang w:eastAsia="ru-RU"/>
    </w:rPr>
  </w:style>
  <w:style w:type="paragraph" w:customStyle="1" w:styleId="jst">
    <w:name w:val="jst"/>
    <w:basedOn w:val="a0"/>
    <w:qFormat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0"/>
    <w:unhideWhenUsed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CHET00">
    <w:name w:val="OTCHET_00"/>
    <w:basedOn w:val="20"/>
    <w:qFormat/>
    <w:pPr>
      <w:numPr>
        <w:numId w:val="0"/>
      </w:numPr>
      <w:tabs>
        <w:tab w:val="num" w:pos="313"/>
        <w:tab w:val="num" w:pos="643"/>
        <w:tab w:val="left" w:pos="720"/>
        <w:tab w:val="left" w:pos="3402"/>
      </w:tabs>
      <w:spacing w:line="360" w:lineRule="auto"/>
      <w:contextualSpacing w:val="0"/>
      <w:jc w:val="both"/>
    </w:pPr>
    <w:rPr>
      <w:rFonts w:ascii="NTTimes/Cyrillic" w:hAnsi="NTTimes/Cyrillic"/>
      <w:szCs w:val="20"/>
    </w:rPr>
  </w:style>
  <w:style w:type="paragraph" w:customStyle="1" w:styleId="affff1">
    <w:name w:val="Таблицы (моноширинный)"/>
    <w:basedOn w:val="a0"/>
    <w:next w:val="a0"/>
    <w:qFormat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92">
    <w:name w:val="Знак Знак9 Знак Знак Знак Знак"/>
    <w:basedOn w:val="a0"/>
    <w:qFormat/>
    <w:pPr>
      <w:widowControl w:val="0"/>
      <w:spacing w:line="240" w:lineRule="exact"/>
      <w:ind w:firstLine="72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Default">
    <w:name w:val="Default"/>
    <w:qFormat/>
    <w:pPr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ru-RU"/>
    </w:rPr>
  </w:style>
  <w:style w:type="character" w:customStyle="1" w:styleId="BodyTextIndentChar">
    <w:name w:val="Body Text Indent Char"/>
    <w:link w:val="1f3"/>
    <w:uiPriority w:val="99"/>
    <w:semiHidden/>
    <w:rPr>
      <w:rFonts w:ascii="TimesET" w:hAnsi="TimesET" w:cs="TimesET"/>
    </w:rPr>
  </w:style>
  <w:style w:type="paragraph" w:customStyle="1" w:styleId="1f3">
    <w:name w:val="Основной текст с отступом1"/>
    <w:basedOn w:val="a0"/>
    <w:link w:val="BodyTextIndentChar"/>
    <w:uiPriority w:val="99"/>
    <w:semiHidden/>
    <w:qFormat/>
    <w:pPr>
      <w:spacing w:after="0" w:line="240" w:lineRule="auto"/>
      <w:ind w:firstLine="720"/>
      <w:jc w:val="both"/>
    </w:pPr>
    <w:rPr>
      <w:rFonts w:ascii="TimesET" w:hAnsi="TimesET" w:cs="TimesET"/>
    </w:rPr>
  </w:style>
  <w:style w:type="paragraph" w:customStyle="1" w:styleId="affff2">
    <w:name w:val="Знак Знак Знак Знак Знак Знак Знак"/>
    <w:basedOn w:val="a0"/>
    <w:uiPriority w:val="99"/>
    <w:qFormat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4">
    <w:name w:val="Знак1"/>
    <w:basedOn w:val="a0"/>
    <w:uiPriority w:val="99"/>
    <w:qFormat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3">
    <w:name w:val="Знак Знак Знак Знак Знак Знак Знак Знак Знак Знак Знак Знак Знак Знак Знак Знак Знак Знак Знак Знак Знак Знак Знак Знак"/>
    <w:basedOn w:val="a0"/>
    <w:uiPriority w:val="99"/>
    <w:qFormat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5">
    <w:name w:val="Знак Знак Знак Знак Знак Знак Знак1"/>
    <w:basedOn w:val="a0"/>
    <w:uiPriority w:val="99"/>
    <w:qFormat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6">
    <w:name w:val="Знак Знак Знак Знак Знак Знак Знак Знак Знак Знак Знак Знак Знак Знак Знак Знак Знак Знак Знак Знак Знак Знак Знак Знак1"/>
    <w:basedOn w:val="a0"/>
    <w:uiPriority w:val="99"/>
    <w:qFormat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Основной текст с отступом 22"/>
    <w:basedOn w:val="a0"/>
    <w:uiPriority w:val="99"/>
    <w:qFormat/>
    <w:pPr>
      <w:spacing w:after="0" w:line="360" w:lineRule="auto"/>
      <w:ind w:firstLine="709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ar-SA"/>
    </w:rPr>
  </w:style>
  <w:style w:type="paragraph" w:customStyle="1" w:styleId="2f3">
    <w:name w:val="Знак2"/>
    <w:basedOn w:val="a0"/>
    <w:uiPriority w:val="99"/>
    <w:qFormat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6">
    <w:name w:val="style6"/>
    <w:basedOn w:val="a0"/>
    <w:uiPriority w:val="99"/>
    <w:qFormat/>
    <w:pPr>
      <w:spacing w:after="0" w:line="322" w:lineRule="atLeast"/>
      <w:jc w:val="center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221">
    <w:name w:val="Основной текст 22"/>
    <w:basedOn w:val="a0"/>
    <w:uiPriority w:val="99"/>
    <w:qFormat/>
    <w:pPr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">
    <w:name w:val="List Bullet"/>
    <w:basedOn w:val="a0"/>
    <w:uiPriority w:val="99"/>
    <w:unhideWhenUsed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">
    <w:name w:val="S_Маркированный Знак Знак"/>
    <w:link w:val="S0"/>
    <w:uiPriority w:val="99"/>
    <w:rPr>
      <w:sz w:val="24"/>
      <w:szCs w:val="24"/>
    </w:rPr>
  </w:style>
  <w:style w:type="paragraph" w:customStyle="1" w:styleId="S0">
    <w:name w:val="S_Маркированный"/>
    <w:basedOn w:val="a"/>
    <w:link w:val="S"/>
    <w:uiPriority w:val="99"/>
    <w:qFormat/>
    <w:pPr>
      <w:numPr>
        <w:numId w:val="0"/>
      </w:numPr>
      <w:ind w:firstLine="709"/>
      <w:contextualSpacing w:val="0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140">
    <w:name w:val="Обычный+14п"/>
    <w:basedOn w:val="ad"/>
    <w:uiPriority w:val="99"/>
    <w:qFormat/>
    <w:pPr>
      <w:spacing w:after="0"/>
      <w:ind w:firstLine="360"/>
      <w:jc w:val="both"/>
    </w:pPr>
    <w:rPr>
      <w:rFonts w:ascii="Times New Roman" w:hAnsi="Times New Roman"/>
      <w:b w:val="0"/>
      <w:sz w:val="28"/>
      <w:szCs w:val="28"/>
    </w:rPr>
  </w:style>
  <w:style w:type="paragraph" w:customStyle="1" w:styleId="43">
    <w:name w:val="ЗаголовокГаля4"/>
    <w:basedOn w:val="a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4">
    <w:name w:val="ТекстГаля"/>
    <w:basedOn w:val="a0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ТекстГаля2"/>
    <w:basedOn w:val="affff1"/>
    <w:qFormat/>
    <w:pPr>
      <w:widowControl w:val="0"/>
      <w:numPr>
        <w:numId w:val="3"/>
      </w:numPr>
      <w:ind w:left="0" w:firstLine="0"/>
    </w:pPr>
    <w:rPr>
      <w:rFonts w:ascii="Times New Roman" w:hAnsi="Times New Roman" w:cs="Times New Roman"/>
      <w:sz w:val="24"/>
      <w:szCs w:val="22"/>
    </w:rPr>
  </w:style>
  <w:style w:type="paragraph" w:customStyle="1" w:styleId="affff5">
    <w:name w:val="Название таблицы"/>
    <w:basedOn w:val="a0"/>
    <w:qFormat/>
    <w:pPr>
      <w:spacing w:before="120" w:after="120" w:line="240" w:lineRule="auto"/>
      <w:jc w:val="right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-">
    <w:name w:val="текст таблицы-цифры"/>
    <w:basedOn w:val="a0"/>
    <w:qFormat/>
    <w:pPr>
      <w:spacing w:before="120" w:after="120" w:line="240" w:lineRule="auto"/>
      <w:jc w:val="right"/>
    </w:pPr>
    <w:rPr>
      <w:rFonts w:ascii="Times New Roman" w:eastAsia="Times New Roman" w:hAnsi="Times New Roman" w:cs="Times New Roman"/>
      <w:szCs w:val="32"/>
      <w:lang w:eastAsia="ru-RU"/>
    </w:rPr>
  </w:style>
  <w:style w:type="paragraph" w:customStyle="1" w:styleId="-0">
    <w:name w:val="текст таблицы-полужирный"/>
    <w:basedOn w:val="a0"/>
    <w:qFormat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affff6">
    <w:name w:val="текст таблицы"/>
    <w:basedOn w:val="a0"/>
    <w:qFormat/>
    <w:pPr>
      <w:keepNext/>
      <w:spacing w:before="120" w:after="120" w:line="240" w:lineRule="auto"/>
      <w:ind w:left="113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qFormat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qFormat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Text22">
    <w:name w:val="Body Text 22"/>
    <w:basedOn w:val="a0"/>
    <w:qFormat/>
    <w:pPr>
      <w:tabs>
        <w:tab w:val="left" w:pos="4748"/>
        <w:tab w:val="left" w:pos="6449"/>
      </w:tabs>
      <w:spacing w:after="0" w:line="240" w:lineRule="auto"/>
      <w:ind w:left="70" w:firstLine="7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0"/>
    <w:qFormat/>
    <w:pPr>
      <w:spacing w:after="0" w:line="240" w:lineRule="auto"/>
      <w:ind w:firstLine="851"/>
      <w:jc w:val="both"/>
    </w:pPr>
    <w:rPr>
      <w:rFonts w:ascii="NTTimes/Cyrillic" w:eastAsia="Times New Roman" w:hAnsi="NTTimes/Cyrillic" w:cs="Times New Roman"/>
      <w:i/>
      <w:sz w:val="28"/>
      <w:szCs w:val="20"/>
      <w:lang w:eastAsia="ru-RU"/>
    </w:rPr>
  </w:style>
  <w:style w:type="paragraph" w:customStyle="1" w:styleId="1f7">
    <w:name w:val="Обычный1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7">
    <w:name w:val="приложение"/>
    <w:basedOn w:val="a0"/>
    <w:qFormat/>
    <w:pPr>
      <w:shd w:val="clear" w:color="auto" w:fill="FFFFFF"/>
      <w:spacing w:after="0" w:line="240" w:lineRule="auto"/>
      <w:ind w:right="106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8">
    <w:name w:val="заголовок прилож Знак"/>
    <w:link w:val="affff9"/>
    <w:rPr>
      <w:b/>
      <w:bCs/>
      <w:color w:val="000000"/>
      <w:sz w:val="28"/>
      <w:szCs w:val="28"/>
      <w:shd w:val="clear" w:color="auto" w:fill="FFFFFF"/>
    </w:rPr>
  </w:style>
  <w:style w:type="paragraph" w:customStyle="1" w:styleId="affff9">
    <w:name w:val="заголовок прилож"/>
    <w:basedOn w:val="a0"/>
    <w:link w:val="affff8"/>
    <w:qFormat/>
    <w:pPr>
      <w:shd w:val="clear" w:color="auto" w:fill="FFFFFF"/>
      <w:spacing w:after="0" w:line="240" w:lineRule="auto"/>
      <w:ind w:right="106"/>
      <w:jc w:val="center"/>
    </w:pPr>
    <w:rPr>
      <w:b/>
      <w:bCs/>
      <w:color w:val="000000"/>
      <w:sz w:val="28"/>
      <w:szCs w:val="28"/>
    </w:rPr>
  </w:style>
  <w:style w:type="paragraph" w:customStyle="1" w:styleId="BodyText21">
    <w:name w:val="Body Text 21"/>
    <w:basedOn w:val="a0"/>
    <w:qFormat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a">
    <w:name w:val="стиль текста"/>
    <w:basedOn w:val="afb"/>
    <w:qFormat/>
    <w:pPr>
      <w:spacing w:before="100" w:beforeAutospacing="1" w:after="100" w:afterAutospacing="1"/>
      <w:ind w:left="0"/>
    </w:pPr>
    <w:rPr>
      <w:rFonts w:ascii="Arial Unicode MS" w:eastAsia="Arial Unicode MS" w:hAnsi="Arial Unicode MS"/>
    </w:rPr>
  </w:style>
  <w:style w:type="paragraph" w:customStyle="1" w:styleId="font5">
    <w:name w:val="font5"/>
    <w:basedOn w:val="a0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">
    <w:name w:val="xl24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">
    <w:name w:val="xl25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">
    <w:name w:val="xl28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">
    <w:name w:val="xl31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0"/>
    <w:qFormat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">
    <w:name w:val="xl34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35">
    <w:name w:val="xl35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6">
    <w:name w:val="xl36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7">
    <w:name w:val="xl37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">
    <w:name w:val="xl38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">
    <w:name w:val="xl39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11">
    <w:name w:val="Стиль11"/>
    <w:basedOn w:val="a0"/>
    <w:qFormat/>
    <w:pPr>
      <w:numPr>
        <w:numId w:val="4"/>
      </w:numPr>
      <w:tabs>
        <w:tab w:val="num" w:pos="-5400"/>
      </w:tabs>
      <w:spacing w:after="0" w:line="240" w:lineRule="auto"/>
      <w:ind w:left="12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22">
    <w:name w:val="Стиль22"/>
    <w:basedOn w:val="11"/>
    <w:qFormat/>
  </w:style>
  <w:style w:type="paragraph" w:customStyle="1" w:styleId="1f8">
    <w:name w:val="Нижний колонтитул1"/>
    <w:basedOn w:val="a0"/>
    <w:qFormat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34889C"/>
      <w:sz w:val="19"/>
      <w:szCs w:val="19"/>
      <w:lang w:eastAsia="ru-RU"/>
    </w:rPr>
  </w:style>
  <w:style w:type="paragraph" w:customStyle="1" w:styleId="1f9">
    <w:name w:val="Уровень 1"/>
    <w:basedOn w:val="1f2"/>
    <w:qFormat/>
    <w:pPr>
      <w:outlineLvl w:val="0"/>
    </w:pPr>
    <w:rPr>
      <w:sz w:val="24"/>
      <w:szCs w:val="24"/>
    </w:rPr>
  </w:style>
  <w:style w:type="character" w:customStyle="1" w:styleId="affffb">
    <w:name w:val="Стиль приложения Знак"/>
    <w:link w:val="affffc"/>
    <w:rPr>
      <w:b/>
      <w:bCs/>
      <w:color w:val="000000"/>
      <w:sz w:val="28"/>
      <w:szCs w:val="28"/>
      <w:shd w:val="clear" w:color="auto" w:fill="FFFFFF"/>
    </w:rPr>
  </w:style>
  <w:style w:type="paragraph" w:customStyle="1" w:styleId="affffc">
    <w:name w:val="Стиль приложения"/>
    <w:basedOn w:val="affff9"/>
    <w:link w:val="affffb"/>
    <w:qFormat/>
  </w:style>
  <w:style w:type="paragraph" w:customStyle="1" w:styleId="rvps698660">
    <w:name w:val="rvps698660"/>
    <w:basedOn w:val="a0"/>
    <w:qFormat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2">
    <w:name w:val="Стиль112 Знак"/>
    <w:link w:val="1120"/>
    <w:rPr>
      <w:b/>
      <w:bCs/>
      <w:sz w:val="28"/>
      <w:szCs w:val="28"/>
      <w:shd w:val="clear" w:color="auto" w:fill="FFFFFF"/>
    </w:rPr>
  </w:style>
  <w:style w:type="paragraph" w:customStyle="1" w:styleId="1120">
    <w:name w:val="Стиль112"/>
    <w:basedOn w:val="a0"/>
    <w:link w:val="112"/>
    <w:qFormat/>
    <w:pPr>
      <w:shd w:val="clear" w:color="auto" w:fill="FFFFFF"/>
      <w:spacing w:after="0" w:line="240" w:lineRule="auto"/>
      <w:jc w:val="center"/>
      <w:outlineLvl w:val="1"/>
    </w:pPr>
    <w:rPr>
      <w:b/>
      <w:bCs/>
      <w:sz w:val="28"/>
      <w:szCs w:val="28"/>
    </w:rPr>
  </w:style>
  <w:style w:type="paragraph" w:customStyle="1" w:styleId="111">
    <w:name w:val="Стиль111"/>
    <w:basedOn w:val="a0"/>
    <w:qFormat/>
    <w:pPr>
      <w:shd w:val="clear" w:color="auto" w:fill="FFFFFF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customStyle="1" w:styleId="xl63">
    <w:name w:val="xl63"/>
    <w:basedOn w:val="a0"/>
    <w:uiPriority w:val="99"/>
    <w:qFormat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4">
    <w:name w:val="xl64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5">
    <w:name w:val="xl65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6">
    <w:name w:val="xl66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8">
    <w:name w:val="xl68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1">
    <w:name w:val="xl71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2">
    <w:name w:val="xl72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6">
    <w:name w:val="xl76"/>
    <w:basedOn w:val="a0"/>
    <w:uiPriority w:val="99"/>
    <w:qFormat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="20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7">
    <w:name w:val="xl77"/>
    <w:basedOn w:val="a0"/>
    <w:uiPriority w:val="99"/>
    <w:qFormat/>
    <w:pPr>
      <w:pBdr>
        <w:top w:val="single" w:sz="4" w:space="0" w:color="000000"/>
        <w:left w:val="single" w:sz="4" w:space="9" w:color="000000"/>
        <w:bottom w:val="single" w:sz="4" w:space="0" w:color="000000"/>
      </w:pBdr>
      <w:spacing w:before="100" w:beforeAutospacing="1" w:after="100" w:afterAutospacing="1" w:line="240" w:lineRule="auto"/>
      <w:ind w:firstLine="10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8">
    <w:name w:val="xl78"/>
    <w:basedOn w:val="a0"/>
    <w:uiPriority w:val="99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="10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9">
    <w:name w:val="xl79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0">
    <w:name w:val="xl80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2">
    <w:name w:val="xl82"/>
    <w:basedOn w:val="a0"/>
    <w:uiPriority w:val="99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3">
    <w:name w:val="xl83"/>
    <w:basedOn w:val="a0"/>
    <w:uiPriority w:val="99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4">
    <w:name w:val="xl84"/>
    <w:basedOn w:val="a0"/>
    <w:uiPriority w:val="99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5">
    <w:name w:val="xl85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6">
    <w:name w:val="xl86"/>
    <w:basedOn w:val="a0"/>
    <w:uiPriority w:val="99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7">
    <w:name w:val="xl87"/>
    <w:basedOn w:val="a0"/>
    <w:uiPriority w:val="99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8">
    <w:name w:val="xl88"/>
    <w:basedOn w:val="a0"/>
    <w:uiPriority w:val="99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9">
    <w:name w:val="xl89"/>
    <w:basedOn w:val="a0"/>
    <w:uiPriority w:val="99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0">
    <w:name w:val="xl90"/>
    <w:basedOn w:val="a0"/>
    <w:uiPriority w:val="99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1">
    <w:name w:val="xl91"/>
    <w:basedOn w:val="a0"/>
    <w:uiPriority w:val="99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2">
    <w:name w:val="xl92"/>
    <w:basedOn w:val="a0"/>
    <w:uiPriority w:val="99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3">
    <w:name w:val="xl93"/>
    <w:basedOn w:val="a0"/>
    <w:uiPriority w:val="99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4">
    <w:name w:val="xl94"/>
    <w:basedOn w:val="a0"/>
    <w:uiPriority w:val="99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5">
    <w:name w:val="xl95"/>
    <w:basedOn w:val="a0"/>
    <w:uiPriority w:val="99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6">
    <w:name w:val="xl96"/>
    <w:basedOn w:val="a0"/>
    <w:uiPriority w:val="99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7">
    <w:name w:val="xl97"/>
    <w:basedOn w:val="a0"/>
    <w:uiPriority w:val="99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8">
    <w:name w:val="xl98"/>
    <w:basedOn w:val="a0"/>
    <w:uiPriority w:val="99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0"/>
    <w:uiPriority w:val="99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0"/>
    <w:uiPriority w:val="99"/>
    <w:qFormat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0"/>
    <w:uiPriority w:val="99"/>
    <w:qFormat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0"/>
    <w:uiPriority w:val="99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0"/>
    <w:uiPriority w:val="99"/>
    <w:qFormat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5">
    <w:name w:val="xl105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uiPriority w:val="99"/>
    <w:qFormat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uiPriority w:val="99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0"/>
    <w:uiPriority w:val="99"/>
    <w:qFormat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0"/>
    <w:uiPriority w:val="99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0"/>
    <w:uiPriority w:val="99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2">
    <w:name w:val="xl112"/>
    <w:basedOn w:val="a0"/>
    <w:uiPriority w:val="99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3">
    <w:name w:val="xl113"/>
    <w:basedOn w:val="a0"/>
    <w:uiPriority w:val="99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odyTextIndentChar1">
    <w:name w:val="Body Text Indent Char1"/>
    <w:link w:val="2f4"/>
    <w:semiHidden/>
    <w:rPr>
      <w:rFonts w:ascii="TimesET" w:hAnsi="TimesET"/>
    </w:rPr>
  </w:style>
  <w:style w:type="paragraph" w:customStyle="1" w:styleId="2f4">
    <w:name w:val="Основной текст с отступом2"/>
    <w:basedOn w:val="a0"/>
    <w:link w:val="BodyTextIndentChar1"/>
    <w:semiHidden/>
    <w:qFormat/>
    <w:pPr>
      <w:spacing w:after="0" w:line="240" w:lineRule="auto"/>
      <w:ind w:firstLine="720"/>
      <w:jc w:val="both"/>
    </w:pPr>
    <w:rPr>
      <w:rFonts w:ascii="TimesET" w:hAnsi="TimesET"/>
    </w:rPr>
  </w:style>
  <w:style w:type="paragraph" w:customStyle="1" w:styleId="39">
    <w:name w:val="ОИП 3"/>
    <w:basedOn w:val="a0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2060"/>
      <w:sz w:val="28"/>
      <w:szCs w:val="28"/>
      <w:lang w:eastAsia="ru-RU"/>
    </w:rPr>
  </w:style>
  <w:style w:type="paragraph" w:customStyle="1" w:styleId="44">
    <w:name w:val="Заголовок4"/>
    <w:basedOn w:val="afb"/>
    <w:qFormat/>
    <w:pPr>
      <w:ind w:left="0" w:firstLine="708"/>
      <w:jc w:val="both"/>
    </w:pPr>
    <w:rPr>
      <w:iCs/>
      <w:sz w:val="28"/>
      <w:szCs w:val="28"/>
    </w:rPr>
  </w:style>
  <w:style w:type="paragraph" w:customStyle="1" w:styleId="Style60">
    <w:name w:val="Style6"/>
    <w:basedOn w:val="a0"/>
    <w:uiPriority w:val="99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5">
    <w:name w:val="Знак2 Знак Знак Знак Знак Знак Знак Знак Знак Знак"/>
    <w:basedOn w:val="a0"/>
    <w:qFormat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30">
    <w:name w:val="Основной текст 23"/>
    <w:basedOn w:val="a0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0">
    <w:name w:val="Основной текст 24"/>
    <w:basedOn w:val="a0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fd">
    <w:name w:val="footnote reference"/>
    <w:uiPriority w:val="99"/>
    <w:unhideWhenUsed/>
    <w:rPr>
      <w:vertAlign w:val="superscript"/>
    </w:rPr>
  </w:style>
  <w:style w:type="character" w:styleId="affffe">
    <w:name w:val="annotation reference"/>
    <w:uiPriority w:val="99"/>
    <w:unhideWhenUsed/>
    <w:rPr>
      <w:sz w:val="16"/>
      <w:szCs w:val="16"/>
    </w:rPr>
  </w:style>
  <w:style w:type="character" w:styleId="afffff">
    <w:name w:val="endnote reference"/>
    <w:uiPriority w:val="99"/>
    <w:unhideWhenUsed/>
    <w:rPr>
      <w:vertAlign w:val="superscript"/>
    </w:rPr>
  </w:style>
  <w:style w:type="character" w:customStyle="1" w:styleId="FontStyle16">
    <w:name w:val="Font Style16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1fa">
    <w:name w:val="Верхний колонтитул Знак1"/>
    <w:uiPriority w:val="99"/>
    <w:semiHidden/>
    <w:rPr>
      <w:sz w:val="24"/>
      <w:szCs w:val="24"/>
    </w:rPr>
  </w:style>
  <w:style w:type="character" w:customStyle="1" w:styleId="1fb">
    <w:name w:val="Нижний колонтитул Знак1"/>
    <w:uiPriority w:val="99"/>
    <w:semiHidden/>
    <w:rPr>
      <w:sz w:val="24"/>
      <w:szCs w:val="24"/>
    </w:rPr>
  </w:style>
  <w:style w:type="character" w:customStyle="1" w:styleId="1fc">
    <w:name w:val="Текст выноски Знак1"/>
    <w:uiPriority w:val="99"/>
    <w:semiHidden/>
    <w:rPr>
      <w:rFonts w:ascii="Tahoma" w:hAnsi="Tahoma" w:cs="Tahoma"/>
      <w:sz w:val="16"/>
      <w:szCs w:val="16"/>
    </w:rPr>
  </w:style>
  <w:style w:type="character" w:customStyle="1" w:styleId="b-serp-urlitem1">
    <w:name w:val="b-serp-url__item1"/>
  </w:style>
  <w:style w:type="character" w:customStyle="1" w:styleId="b-serp-urlmark1">
    <w:name w:val="b-serp-url__mark1"/>
  </w:style>
  <w:style w:type="character" w:customStyle="1" w:styleId="213">
    <w:name w:val="Основной текст 2 Знак1"/>
    <w:uiPriority w:val="99"/>
    <w:semiHidden/>
    <w:rPr>
      <w:sz w:val="24"/>
      <w:szCs w:val="24"/>
    </w:rPr>
  </w:style>
  <w:style w:type="paragraph" w:styleId="affe">
    <w:name w:val="No Spacing"/>
    <w:link w:val="affd"/>
    <w:qFormat/>
    <w:pPr>
      <w:spacing w:after="0" w:line="240" w:lineRule="auto"/>
    </w:pPr>
    <w:rPr>
      <w:rFonts w:ascii="Calibri" w:hAnsi="Calibri"/>
    </w:rPr>
  </w:style>
  <w:style w:type="character" w:customStyle="1" w:styleId="highlight">
    <w:name w:val="highlight"/>
  </w:style>
  <w:style w:type="character" w:customStyle="1" w:styleId="afffff0">
    <w:name w:val="Гипертекстовая ссылка"/>
    <w:uiPriority w:val="99"/>
    <w:rPr>
      <w:rFonts w:ascii="Times New Roman" w:hAnsi="Times New Roman" w:cs="Times New Roman" w:hint="default"/>
      <w:b/>
      <w:bCs w:val="0"/>
      <w:color w:val="008000"/>
    </w:rPr>
  </w:style>
  <w:style w:type="paragraph" w:styleId="2d">
    <w:name w:val="Body Text Indent 2"/>
    <w:basedOn w:val="a0"/>
    <w:link w:val="2c"/>
    <w:unhideWhenUsed/>
    <w:pPr>
      <w:spacing w:after="120" w:line="480" w:lineRule="auto"/>
      <w:ind w:left="283"/>
    </w:pPr>
    <w:rPr>
      <w:sz w:val="24"/>
      <w:szCs w:val="24"/>
    </w:rPr>
  </w:style>
  <w:style w:type="character" w:customStyle="1" w:styleId="214">
    <w:name w:val="Основной текст с отступом 2 Знак1"/>
    <w:basedOn w:val="a1"/>
    <w:uiPriority w:val="99"/>
  </w:style>
  <w:style w:type="character" w:customStyle="1" w:styleId="CharStyle8">
    <w:name w:val="Char Style 8"/>
    <w:rPr>
      <w:b/>
      <w:bCs/>
      <w:sz w:val="27"/>
      <w:szCs w:val="27"/>
      <w:lang w:eastAsia="ar-SA" w:bidi="ar-SA"/>
    </w:rPr>
  </w:style>
  <w:style w:type="character" w:customStyle="1" w:styleId="FontStyle12">
    <w:name w:val="Font Style12"/>
    <w:rPr>
      <w:rFonts w:ascii="Times New Roman" w:hAnsi="Times New Roman" w:cs="Times New Roman" w:hint="default"/>
      <w:sz w:val="24"/>
      <w:szCs w:val="24"/>
    </w:rPr>
  </w:style>
  <w:style w:type="character" w:customStyle="1" w:styleId="FontStyle22">
    <w:name w:val="Font Style22"/>
    <w:rPr>
      <w:rFonts w:ascii="Times New Roman" w:hAnsi="Times New Roman" w:cs="Times New Roman" w:hint="default"/>
      <w:sz w:val="26"/>
      <w:szCs w:val="26"/>
    </w:rPr>
  </w:style>
  <w:style w:type="character" w:customStyle="1" w:styleId="18">
    <w:name w:val="Название Знак1"/>
    <w:link w:val="aff2"/>
    <w:uiPriority w:val="99"/>
    <w:rPr>
      <w:rFonts w:ascii="Cambria" w:eastAsia="Times New Roman" w:hAnsi="Cambria" w:cs="Times New Roman"/>
      <w:b/>
      <w:bCs/>
      <w:sz w:val="32"/>
      <w:szCs w:val="32"/>
    </w:rPr>
  </w:style>
  <w:style w:type="paragraph" w:styleId="36">
    <w:name w:val="Body Text Indent 3"/>
    <w:basedOn w:val="a0"/>
    <w:link w:val="35"/>
    <w:unhideWhenUsed/>
    <w:pPr>
      <w:spacing w:after="120" w:line="240" w:lineRule="auto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1"/>
    <w:rPr>
      <w:sz w:val="16"/>
      <w:szCs w:val="16"/>
    </w:rPr>
  </w:style>
  <w:style w:type="character" w:customStyle="1" w:styleId="afffff1">
    <w:name w:val="Цветовое выделение"/>
    <w:uiPriority w:val="99"/>
    <w:rPr>
      <w:b/>
      <w:bCs w:val="0"/>
      <w:color w:val="26282F"/>
      <w:sz w:val="26"/>
    </w:rPr>
  </w:style>
  <w:style w:type="paragraph" w:styleId="34">
    <w:name w:val="Body Text 3"/>
    <w:basedOn w:val="a0"/>
    <w:link w:val="33"/>
    <w:uiPriority w:val="99"/>
    <w:unhideWhenUsed/>
    <w:pPr>
      <w:spacing w:after="120" w:line="240" w:lineRule="auto"/>
    </w:pPr>
    <w:rPr>
      <w:sz w:val="16"/>
      <w:szCs w:val="16"/>
    </w:rPr>
  </w:style>
  <w:style w:type="character" w:customStyle="1" w:styleId="311">
    <w:name w:val="Основной текст 3 Знак1"/>
    <w:basedOn w:val="a1"/>
    <w:uiPriority w:val="99"/>
    <w:rPr>
      <w:sz w:val="16"/>
      <w:szCs w:val="16"/>
    </w:rPr>
  </w:style>
  <w:style w:type="character" w:customStyle="1" w:styleId="text">
    <w:name w:val="text"/>
  </w:style>
  <w:style w:type="paragraph" w:styleId="aff8">
    <w:name w:val="Body Text First Indent"/>
    <w:basedOn w:val="ad"/>
    <w:link w:val="aff7"/>
    <w:unhideWhenUsed/>
    <w:pPr>
      <w:spacing w:after="0"/>
      <w:ind w:firstLine="360"/>
    </w:pPr>
    <w:rPr>
      <w:rFonts w:asciiTheme="minorHAnsi" w:eastAsiaTheme="minorHAnsi" w:hAnsiTheme="minorHAnsi" w:cstheme="minorBidi"/>
      <w:b w:val="0"/>
      <w:sz w:val="22"/>
      <w:szCs w:val="22"/>
    </w:rPr>
  </w:style>
  <w:style w:type="character" w:customStyle="1" w:styleId="1fd">
    <w:name w:val="Красная строка Знак1"/>
    <w:basedOn w:val="ae"/>
  </w:style>
  <w:style w:type="character" w:customStyle="1" w:styleId="2a">
    <w:name w:val="Основной текст Знак2"/>
    <w:link w:val="ad"/>
    <w:rPr>
      <w:rFonts w:ascii="Pragmatica" w:eastAsia="Times New Roman" w:hAnsi="Pragmatica" w:cs="Times New Roman"/>
      <w:b/>
      <w:sz w:val="20"/>
      <w:szCs w:val="20"/>
    </w:rPr>
  </w:style>
  <w:style w:type="character" w:customStyle="1" w:styleId="fontstyle14">
    <w:name w:val="fontstyle14"/>
    <w:uiPriority w:val="99"/>
    <w:rPr>
      <w:rFonts w:ascii="Times New Roman" w:hAnsi="Times New Roman" w:cs="Times New Roman" w:hint="default"/>
      <w:b/>
      <w:bCs/>
    </w:rPr>
  </w:style>
  <w:style w:type="paragraph" w:styleId="aff6">
    <w:name w:val="Subtitle"/>
    <w:basedOn w:val="a0"/>
    <w:next w:val="a0"/>
    <w:link w:val="aff5"/>
    <w:uiPriority w:val="11"/>
    <w:qFormat/>
    <w:pPr>
      <w:numPr>
        <w:ilvl w:val="1"/>
      </w:numPr>
      <w:spacing w:after="0" w:line="240" w:lineRule="auto"/>
    </w:pPr>
    <w:rPr>
      <w:b/>
      <w:sz w:val="24"/>
    </w:rPr>
  </w:style>
  <w:style w:type="character" w:customStyle="1" w:styleId="1fe">
    <w:name w:val="Подзаголовок Знак1"/>
    <w:basedOn w:val="a1"/>
    <w:rPr>
      <w:rFonts w:eastAsiaTheme="minorEastAsia"/>
      <w:color w:val="5A5A5A" w:themeColor="text1" w:themeTint="A5"/>
      <w:spacing w:val="15"/>
    </w:rPr>
  </w:style>
  <w:style w:type="paragraph" w:styleId="aff1">
    <w:name w:val="endnote text"/>
    <w:basedOn w:val="a0"/>
    <w:link w:val="aff0"/>
    <w:uiPriority w:val="99"/>
    <w:unhideWhenUsed/>
    <w:pPr>
      <w:spacing w:after="0" w:line="240" w:lineRule="auto"/>
    </w:pPr>
    <w:rPr>
      <w:rFonts w:ascii="Calibri" w:hAnsi="Calibri"/>
    </w:rPr>
  </w:style>
  <w:style w:type="character" w:customStyle="1" w:styleId="1ff">
    <w:name w:val="Текст концевой сноски Знак1"/>
    <w:basedOn w:val="a1"/>
    <w:uiPriority w:val="99"/>
    <w:rPr>
      <w:sz w:val="20"/>
      <w:szCs w:val="20"/>
    </w:rPr>
  </w:style>
  <w:style w:type="character" w:customStyle="1" w:styleId="apple-style-span">
    <w:name w:val="apple-style-span"/>
  </w:style>
  <w:style w:type="paragraph" w:styleId="affa">
    <w:name w:val="Plain Text"/>
    <w:basedOn w:val="a0"/>
    <w:link w:val="aff9"/>
    <w:uiPriority w:val="99"/>
    <w:unhideWhenUsed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ff0">
    <w:name w:val="Текст Знак1"/>
    <w:basedOn w:val="a1"/>
    <w:uiPriority w:val="99"/>
    <w:rPr>
      <w:rFonts w:ascii="Consolas" w:hAnsi="Consolas"/>
      <w:sz w:val="21"/>
      <w:szCs w:val="21"/>
    </w:rPr>
  </w:style>
  <w:style w:type="character" w:customStyle="1" w:styleId="62">
    <w:name w:val="Знак Знак6 Знак"/>
    <w:rPr>
      <w:sz w:val="24"/>
      <w:szCs w:val="24"/>
      <w:lang w:val="ru-RU" w:eastAsia="ru-RU" w:bidi="ar-SA"/>
    </w:rPr>
  </w:style>
  <w:style w:type="paragraph" w:styleId="affc">
    <w:name w:val="annotation subject"/>
    <w:basedOn w:val="aff"/>
    <w:next w:val="aff"/>
    <w:link w:val="affb"/>
    <w:uiPriority w:val="99"/>
    <w:unhideWhenUsed/>
    <w:rPr>
      <w:b/>
      <w:bCs/>
    </w:rPr>
  </w:style>
  <w:style w:type="character" w:customStyle="1" w:styleId="1ff1">
    <w:name w:val="Тема примечания Знак1"/>
    <w:basedOn w:val="1b"/>
    <w:rPr>
      <w:b/>
      <w:bCs/>
      <w:sz w:val="20"/>
      <w:szCs w:val="20"/>
    </w:rPr>
  </w:style>
  <w:style w:type="table" w:customStyle="1" w:styleId="113">
    <w:name w:val="Сетка таблицы11"/>
    <w:basedOn w:val="a2"/>
    <w:next w:val="ac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2">
    <w:name w:val="Комментарий"/>
    <w:basedOn w:val="afffe"/>
    <w:next w:val="a0"/>
    <w:uiPriority w:val="99"/>
    <w:qFormat/>
    <w:pPr>
      <w:shd w:val="clear" w:color="auto" w:fill="F0F0F0"/>
      <w:spacing w:before="75"/>
      <w:ind w:left="0" w:right="0"/>
      <w:jc w:val="both"/>
    </w:pPr>
    <w:rPr>
      <w:color w:val="353842"/>
    </w:rPr>
  </w:style>
  <w:style w:type="paragraph" w:customStyle="1" w:styleId="afffff3">
    <w:name w:val="Информация об изменениях документа"/>
    <w:basedOn w:val="afffff2"/>
    <w:next w:val="a0"/>
    <w:uiPriority w:val="99"/>
    <w:qFormat/>
    <w:pPr>
      <w:spacing w:before="0"/>
    </w:pPr>
    <w:rPr>
      <w:i/>
      <w:iCs/>
    </w:rPr>
  </w:style>
  <w:style w:type="numbering" w:customStyle="1" w:styleId="21">
    <w:name w:val="Стиль2"/>
    <w:pPr>
      <w:numPr>
        <w:numId w:val="5"/>
      </w:numPr>
    </w:pPr>
  </w:style>
  <w:style w:type="numbering" w:customStyle="1" w:styleId="215">
    <w:name w:val="Стиль21"/>
  </w:style>
  <w:style w:type="table" w:customStyle="1" w:styleId="216">
    <w:name w:val="Средняя сетка 21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numbering" w:customStyle="1" w:styleId="2f6">
    <w:name w:val="Нет списка2"/>
    <w:next w:val="a3"/>
    <w:uiPriority w:val="99"/>
    <w:semiHidden/>
    <w:unhideWhenUsed/>
  </w:style>
  <w:style w:type="table" w:customStyle="1" w:styleId="2f7">
    <w:name w:val="Сетка таблицы2"/>
    <w:basedOn w:val="a2"/>
    <w:next w:val="ac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3"/>
    <w:uiPriority w:val="99"/>
    <w:semiHidden/>
    <w:unhideWhenUsed/>
  </w:style>
  <w:style w:type="numbering" w:customStyle="1" w:styleId="231">
    <w:name w:val="Стиль23"/>
  </w:style>
  <w:style w:type="numbering" w:customStyle="1" w:styleId="2110">
    <w:name w:val="Стиль211"/>
  </w:style>
  <w:style w:type="table" w:customStyle="1" w:styleId="2111">
    <w:name w:val="Средняя сетка 211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23">
    <w:name w:val="Средняя сетка 22"/>
    <w:basedOn w:val="a2"/>
    <w:unhideWhenUsed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paragraph" w:customStyle="1" w:styleId="1ff2">
    <w:name w:val="Знак Знак Знак Знак Знак Знак Знак Знак Знак Знак Знак Знак Знак1"/>
    <w:basedOn w:val="a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3a">
    <w:name w:val="Сетка таблицы3"/>
    <w:basedOn w:val="a2"/>
    <w:next w:val="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50">
    <w:name w:val="Основной текст 25"/>
    <w:basedOn w:val="a0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49">
    <w:name w:val="p49"/>
    <w:basedOn w:val="a0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1">
    <w:name w:val="Основной текст 251"/>
    <w:basedOn w:val="a0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b">
    <w:name w:val="Основной текст Знак3"/>
    <w:semiHidden/>
    <w:rPr>
      <w:rFonts w:ascii="Pragmatica" w:hAnsi="Pragmatica"/>
      <w:b/>
    </w:rPr>
  </w:style>
  <w:style w:type="table" w:customStyle="1" w:styleId="232">
    <w:name w:val="Средняя сетка 23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41">
    <w:name w:val="Средняя сетка 24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120">
    <w:name w:val="Средняя сетка 212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310">
    <w:name w:val="Средняя сетка 231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410">
    <w:name w:val="Средняя сетка 241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52">
    <w:name w:val="Средняя сетка 25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42">
    <w:name w:val="Средняя сетка 242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60">
    <w:name w:val="Средняя сетка 26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43">
    <w:name w:val="Средняя сетка 243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numbering" w:customStyle="1" w:styleId="244">
    <w:name w:val="Стиль24"/>
  </w:style>
  <w:style w:type="numbering" w:customStyle="1" w:styleId="2121">
    <w:name w:val="Стиль212"/>
  </w:style>
  <w:style w:type="numbering" w:customStyle="1" w:styleId="2311">
    <w:name w:val="Стиль231"/>
  </w:style>
  <w:style w:type="numbering" w:customStyle="1" w:styleId="2411">
    <w:name w:val="Стиль241"/>
  </w:style>
  <w:style w:type="numbering" w:customStyle="1" w:styleId="21210">
    <w:name w:val="Стиль2121"/>
  </w:style>
  <w:style w:type="numbering" w:customStyle="1" w:styleId="23110">
    <w:name w:val="Стиль2311"/>
  </w:style>
  <w:style w:type="table" w:customStyle="1" w:styleId="217">
    <w:name w:val="Сетка таблицы21"/>
    <w:basedOn w:val="a2"/>
    <w:next w:val="ac"/>
    <w:uiPriority w:val="3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4">
    <w:name w:val="Сетка таблицы22"/>
    <w:basedOn w:val="a2"/>
    <w:next w:val="ac"/>
    <w:uiPriority w:val="3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c">
    <w:name w:val="Нет списка3"/>
    <w:next w:val="a3"/>
    <w:uiPriority w:val="99"/>
    <w:semiHidden/>
    <w:unhideWhenUsed/>
  </w:style>
  <w:style w:type="table" w:customStyle="1" w:styleId="45">
    <w:name w:val="Сетка таблицы4"/>
    <w:basedOn w:val="a2"/>
    <w:next w:val="ac"/>
    <w:uiPriority w:val="5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3">
    <w:name w:val="Сетка таблицы23"/>
    <w:basedOn w:val="a2"/>
    <w:next w:val="ac"/>
    <w:uiPriority w:val="3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2"/>
    <w:uiPriority w:val="3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6">
    <w:name w:val="Font Style26"/>
    <w:uiPriority w:val="99"/>
    <w:rPr>
      <w:rFonts w:ascii="Times New Roman" w:hAnsi="Times New Roman"/>
      <w:sz w:val="26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table" w:customStyle="1" w:styleId="120">
    <w:name w:val="Сетка таблицы12"/>
    <w:basedOn w:val="a2"/>
    <w:next w:val="ac"/>
    <w:uiPriority w:val="5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4">
    <w:name w:val="Revision"/>
    <w:hidden/>
    <w:uiPriority w:val="99"/>
    <w:semiHidden/>
    <w:pPr>
      <w:spacing w:after="0" w:line="240" w:lineRule="auto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BE00A-D6BC-41D5-B258-A4C3B9B4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92</Pages>
  <Words>12713</Words>
  <Characters>72470</Characters>
  <Application>Microsoft Office Word</Application>
  <DocSecurity>0</DocSecurity>
  <Lines>603</Lines>
  <Paragraphs>170</Paragraphs>
  <ScaleCrop>false</ScaleCrop>
  <Company>SPecialiST RePack</Company>
  <LinksUpToDate>false</LinksUpToDate>
  <CharactersWithSpaces>85013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Лали Зурабовна Буркова</dc:creator>
  <cp:keywords/>
  <dc:description/>
  <cp:lastModifiedBy>Лукошкова Наталья Багаудиновна</cp:lastModifiedBy>
  <cp:revision>57</cp:revision>
  <dcterms:created xsi:type="dcterms:W3CDTF">2024-10-24T04:58:00Z</dcterms:created>
  <dcterms:modified xsi:type="dcterms:W3CDTF">2025-11-07T11:29:00Z</dcterms:modified>
</cp:coreProperties>
</file>